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6EB5" w14:textId="79372AE1" w:rsidR="006C5F61" w:rsidRPr="004E32BD" w:rsidRDefault="006C5F61" w:rsidP="007760F7">
      <w:pPr>
        <w:spacing w:after="2" w:line="254" w:lineRule="auto"/>
        <w:ind w:left="0" w:firstLine="0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RAZDJEL: 080 MINISTARSTVO ZNANOSTI</w:t>
      </w:r>
      <w:r w:rsidR="00265AF8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,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OBRAZOVANJA</w:t>
      </w:r>
      <w:r w:rsidR="00265AF8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I MLADIH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</w:t>
      </w:r>
    </w:p>
    <w:p w14:paraId="200F5DE2" w14:textId="583A3394" w:rsidR="00D704DA" w:rsidRPr="004E32BD" w:rsidRDefault="00294970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PRORA</w:t>
      </w:r>
      <w:r w:rsidR="00C63390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ČUN</w:t>
      </w:r>
      <w:r w:rsidR="00C013E9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SKI KORISNIK: INSTITUT ZA </w:t>
      </w:r>
      <w:r w:rsidR="004F10FA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ISTRAŽIVANJE MIGRACIJA</w:t>
      </w:r>
    </w:p>
    <w:p w14:paraId="3ED60E68" w14:textId="6BE65943" w:rsidR="006C5F61" w:rsidRPr="004E32BD" w:rsidRDefault="006C5F61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RAZINA 11</w:t>
      </w:r>
    </w:p>
    <w:p w14:paraId="4EE4880D" w14:textId="08339B36" w:rsidR="00D704DA" w:rsidRPr="004E32BD" w:rsidRDefault="00C013E9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RKP: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3009</w:t>
      </w:r>
    </w:p>
    <w:p w14:paraId="30444C17" w14:textId="77777777" w:rsidR="00D704DA" w:rsidRPr="004E32BD" w:rsidRDefault="00C013E9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MATIČNI BROJ: 3287572</w:t>
      </w:r>
    </w:p>
    <w:p w14:paraId="4727E160" w14:textId="77777777" w:rsidR="00D704DA" w:rsidRPr="004E32BD" w:rsidRDefault="00294970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OIB: </w:t>
      </w:r>
      <w:r w:rsidR="00C013E9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80265403319</w:t>
      </w:r>
    </w:p>
    <w:p w14:paraId="5FFE039A" w14:textId="77777777" w:rsidR="00D704DA" w:rsidRPr="004E32BD" w:rsidRDefault="00C013E9">
      <w:pPr>
        <w:spacing w:after="2" w:line="254" w:lineRule="auto"/>
        <w:ind w:left="-5"/>
        <w:jc w:val="left"/>
        <w:rPr>
          <w:rFonts w:ascii="Times New Roman" w:eastAsia="STHupo" w:hAnsi="Times New Roman" w:cs="Times New Roman"/>
          <w:i/>
          <w:iCs/>
          <w:color w:val="auto"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ŠIFRA DJELATNOSTI: 7220</w:t>
      </w:r>
    </w:p>
    <w:p w14:paraId="2EDD2215" w14:textId="77777777" w:rsidR="00C013E9" w:rsidRPr="004E32BD" w:rsidRDefault="00C013E9" w:rsidP="00C013E9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IBAN: HR7123900011100011476</w:t>
      </w:r>
    </w:p>
    <w:p w14:paraId="44FB0713" w14:textId="77777777" w:rsidR="00D704DA" w:rsidRPr="004E32BD" w:rsidRDefault="00294970">
      <w:pPr>
        <w:spacing w:after="0" w:line="259" w:lineRule="auto"/>
        <w:ind w:left="0" w:firstLine="0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6CB64B84" w14:textId="2CB84E1A" w:rsidR="00130A99" w:rsidRPr="004E32BD" w:rsidRDefault="00E371D4" w:rsidP="001D31FB">
      <w:pPr>
        <w:spacing w:after="0" w:line="259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</w:t>
      </w:r>
      <w:bookmarkStart w:id="0" w:name="_Hlk188950531"/>
      <w:r w:rsidR="00130A9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Zagreb, 30. 01. 2025.</w:t>
      </w:r>
      <w:bookmarkEnd w:id="0"/>
    </w:p>
    <w:p w14:paraId="7EC514C5" w14:textId="77777777" w:rsidR="00445DD1" w:rsidRPr="004E32BD" w:rsidRDefault="00445DD1" w:rsidP="00445DD1">
      <w:pPr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</w:p>
    <w:p w14:paraId="69BACF03" w14:textId="77777777" w:rsidR="00445DD1" w:rsidRPr="004E32BD" w:rsidRDefault="00445DD1" w:rsidP="00445DD1">
      <w:pPr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</w:p>
    <w:p w14:paraId="3EA49343" w14:textId="77777777" w:rsidR="00445DD1" w:rsidRPr="004E32BD" w:rsidRDefault="00445DD1" w:rsidP="00445DD1">
      <w:pPr>
        <w:jc w:val="center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Bilješke uz „PR-RAS“</w:t>
      </w:r>
    </w:p>
    <w:p w14:paraId="4AB23DC4" w14:textId="77777777" w:rsidR="00445DD1" w:rsidRPr="004E32BD" w:rsidRDefault="00445DD1" w:rsidP="00445DD1">
      <w:pPr>
        <w:jc w:val="center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Izvještaj o prihodima i rashodima, te primicima i izdacima za razdoblje</w:t>
      </w:r>
    </w:p>
    <w:p w14:paraId="32F86C89" w14:textId="5CFD8575" w:rsidR="00445DD1" w:rsidRPr="004E32BD" w:rsidRDefault="00445DD1" w:rsidP="00445DD1">
      <w:pPr>
        <w:jc w:val="center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od 1. siječnja do 31. prosinca 2024. godine</w:t>
      </w:r>
    </w:p>
    <w:p w14:paraId="7F687F8F" w14:textId="77777777" w:rsidR="00445DD1" w:rsidRPr="004E32BD" w:rsidRDefault="00445DD1" w:rsidP="00445DD1">
      <w:pPr>
        <w:jc w:val="center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</w:p>
    <w:p w14:paraId="66F28F34" w14:textId="77777777" w:rsidR="00445DD1" w:rsidRPr="004E32BD" w:rsidRDefault="00445DD1" w:rsidP="00445DD1">
      <w:pPr>
        <w:jc w:val="center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</w:p>
    <w:p w14:paraId="4FA3E5E0" w14:textId="5474E52F" w:rsidR="00C47B48" w:rsidRPr="004E32BD" w:rsidRDefault="00294970">
      <w:pPr>
        <w:spacing w:after="0" w:line="259" w:lineRule="auto"/>
        <w:ind w:left="0" w:firstLine="0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</w:t>
      </w:r>
    </w:p>
    <w:p w14:paraId="5A214846" w14:textId="77777777" w:rsidR="00D704DA" w:rsidRPr="004E32BD" w:rsidRDefault="00294970">
      <w:pPr>
        <w:ind w:left="-5" w:right="104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PRIHODI I RASHODI POSLOVANJA </w:t>
      </w:r>
    </w:p>
    <w:p w14:paraId="39450D68" w14:textId="77777777" w:rsidR="00C47B48" w:rsidRPr="004E32BD" w:rsidRDefault="00C47B48" w:rsidP="00CF54EF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73B91BA7" w14:textId="00CB62ED" w:rsidR="002D4594" w:rsidRPr="00D81654" w:rsidRDefault="00294970" w:rsidP="007760F7">
      <w:pPr>
        <w:spacing w:after="15" w:line="259" w:lineRule="auto"/>
        <w:ind w:left="0" w:firstLine="0"/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U </w:t>
      </w:r>
      <w:r w:rsidR="00445DD1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2024.g </w:t>
      </w:r>
      <w:r w:rsidR="00C013E9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INSTITUT ZA </w:t>
      </w:r>
      <w:r w:rsidR="007A2B99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ISTRAŽIVANJE MIGRACIJA</w:t>
      </w:r>
      <w:r w:rsidR="00C3114B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ostvario</w:t>
      </w:r>
      <w:r w:rsidR="00C3114B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je prihode poslovanja</w:t>
      </w:r>
      <w:r w:rsidR="00420741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u iznosu od </w:t>
      </w:r>
      <w:r w:rsidR="00C82B56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EUR</w:t>
      </w:r>
      <w:r w:rsidR="004E36F6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</w:t>
      </w:r>
      <w:r w:rsidR="007F75CB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1.</w:t>
      </w:r>
      <w:r w:rsidR="00D664F8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998.433,49</w:t>
      </w:r>
      <w:r w:rsidR="00A37862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, te</w:t>
      </w:r>
      <w:r w:rsidR="00066113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</w:t>
      </w:r>
      <w:r w:rsidR="00EA26BB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biljež</w:t>
      </w:r>
      <w:r w:rsidR="00BC68CC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i</w:t>
      </w:r>
      <w:r w:rsidR="00EA26BB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rast</w:t>
      </w:r>
      <w:r w:rsidR="00BC68CC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 </w:t>
      </w:r>
      <w:r w:rsidR="00971516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u odnosu na </w:t>
      </w:r>
      <w:r w:rsidR="00A37862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>prethodnu</w:t>
      </w:r>
      <w:r w:rsidR="00971516" w:rsidRPr="004E32BD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godinu</w:t>
      </w:r>
      <w:r w:rsidR="00C622D0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 (Indeks 139,0)</w:t>
      </w:r>
      <w:r w:rsidR="00A37862">
        <w:rPr>
          <w:rFonts w:ascii="Times New Roman" w:eastAsia="STHupo" w:hAnsi="Times New Roman" w:cs="Times New Roman"/>
          <w:b/>
          <w:i/>
          <w:iCs/>
          <w:color w:val="auto"/>
          <w:sz w:val="24"/>
          <w:szCs w:val="24"/>
          <w:lang w:val="hr-HR"/>
        </w:rPr>
        <w:t xml:space="preserve">, </w:t>
      </w:r>
      <w:r w:rsidR="00A37862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>a</w:t>
      </w:r>
      <w:r w:rsidR="002D4594" w:rsidRPr="00D81654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 xml:space="preserve"> </w:t>
      </w:r>
      <w:r w:rsidR="00D81654" w:rsidRPr="00D81654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 xml:space="preserve">najvećim dijelom </w:t>
      </w:r>
      <w:r w:rsidR="00BF331E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 xml:space="preserve">rezultat su rasta prihoda na računu 6323 </w:t>
      </w:r>
      <w:r w:rsidR="0036254C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>ostvarenih od Tekuće pomoći od institucija i tijela EU</w:t>
      </w:r>
      <w:r w:rsidR="00C34E24"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  <w:t xml:space="preserve"> financiranih iz sredstava Nacionalnog plana oporavka i otpornosti 2021-2026</w:t>
      </w:r>
    </w:p>
    <w:p w14:paraId="06E4E6E2" w14:textId="77777777" w:rsidR="004F1B0E" w:rsidRPr="004E32BD" w:rsidRDefault="004F1B0E">
      <w:pPr>
        <w:ind w:left="-5" w:right="104"/>
        <w:rPr>
          <w:rFonts w:ascii="Times New Roman" w:eastAsia="STHupo" w:hAnsi="Times New Roman" w:cs="Times New Roman"/>
          <w:bCs/>
          <w:i/>
          <w:iCs/>
          <w:color w:val="auto"/>
          <w:sz w:val="24"/>
          <w:szCs w:val="24"/>
          <w:lang w:val="hr-HR"/>
        </w:rPr>
      </w:pPr>
    </w:p>
    <w:p w14:paraId="41AEC4AC" w14:textId="263C0320" w:rsidR="008A64CB" w:rsidRPr="004E32BD" w:rsidRDefault="00FE1838" w:rsidP="0061073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1</w:t>
      </w:r>
      <w:r w:rsidR="00755974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632</w:t>
      </w:r>
      <w:r w:rsidR="004C1A58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3</w:t>
      </w:r>
      <w:r w:rsidR="00510B60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r w:rsidR="0085736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Tekuće pomoći od institucija i tijela EU </w:t>
      </w:r>
      <w:r w:rsidR="00E626C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isplaćeno je </w:t>
      </w:r>
      <w:r w:rsidR="00D3114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EUR </w:t>
      </w:r>
      <w:r w:rsidR="0082526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171.000,00</w:t>
      </w:r>
      <w:r w:rsidR="003D79F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23058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temeljem 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</w:t>
      </w:r>
      <w:r w:rsidR="0023058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rogramskog Ugovora potpisanog između </w:t>
      </w:r>
      <w:r w:rsidR="003567D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MZ</w:t>
      </w:r>
      <w:r w:rsidR="00B8304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 w:rsidR="00E03DE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811B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23058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</w:t>
      </w:r>
      <w:r w:rsidR="007811B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MIN-a</w:t>
      </w:r>
      <w:r w:rsidR="00D22BB8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te </w:t>
      </w:r>
      <w:r w:rsidR="00C93D84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bilježe značajan rast u odnosu </w:t>
      </w:r>
      <w:r w:rsidR="00AB3E1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na prošlu godinu (Indeks 1.783,6)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.,</w:t>
      </w:r>
    </w:p>
    <w:p w14:paraId="332D7D61" w14:textId="67509C78" w:rsidR="00A601A1" w:rsidRPr="004E32BD" w:rsidRDefault="00A601A1" w:rsidP="0061073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Navedeni Ugovor </w:t>
      </w:r>
      <w:r w:rsidR="005D20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nalazi se u okviru reforme Nacionalnog plana oporavka </w:t>
      </w:r>
      <w:r w:rsidR="009A352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5D20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otpornosti </w:t>
      </w:r>
      <w:r w:rsidR="003F5B88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73E8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“Razvoj sustava </w:t>
      </w:r>
      <w:r w:rsidR="004F10D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programskih sporazuma </w:t>
      </w:r>
      <w:r w:rsidR="00A328C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 financiranje sveučilišta i znanstvenih instituta usmjerenih na inovacije, istraživanje i razvoj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”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2A226CD4" w14:textId="77777777" w:rsidR="00C735BE" w:rsidRPr="004E32BD" w:rsidRDefault="00C735BE" w:rsidP="00510B60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F205C9B" w14:textId="1A8F8A21" w:rsidR="001B415D" w:rsidRDefault="00510B60" w:rsidP="0026226E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bookmarkStart w:id="1" w:name="_Hlk163563476"/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2 </w:t>
      </w:r>
      <w:r w:rsidR="00FE1838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(Šifra 63</w:t>
      </w:r>
      <w:r w:rsidR="002970F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91</w:t>
      </w:r>
      <w:r w:rsidR="00FE1838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bookmarkEnd w:id="1"/>
      <w:r w:rsidR="002970F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Tekući prijenosi između proračunskih korisnika istog</w:t>
      </w:r>
      <w:r w:rsidR="00265AF8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4F591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p</w:t>
      </w:r>
      <w:r w:rsidR="002970F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roračuna</w:t>
      </w:r>
      <w:r w:rsidR="005C2D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ostvareno je </w:t>
      </w:r>
      <w:r w:rsidR="0067731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ukupno </w:t>
      </w:r>
      <w:r w:rsidR="00FF297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51.819,30</w:t>
      </w:r>
      <w:r w:rsidR="00B8304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67731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 </w:t>
      </w:r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3D79F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manje </w:t>
      </w:r>
      <w:r w:rsidR="0067731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nego u istom razdoblju prošle godine</w:t>
      </w:r>
      <w:r w:rsidR="00F24C1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</w:t>
      </w:r>
      <w:r w:rsidR="00E875CB" w:rsidRPr="000A150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</w:t>
      </w:r>
      <w:r w:rsidR="00F24C1A" w:rsidRPr="000A150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0A1509" w:rsidRPr="000A150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</w:t>
      </w:r>
      <w:r w:rsidR="000A150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deks 74,0)</w:t>
      </w:r>
    </w:p>
    <w:p w14:paraId="515F0B5D" w14:textId="77777777" w:rsidR="00A37862" w:rsidRPr="004E32BD" w:rsidRDefault="00A37862" w:rsidP="0026226E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AFC8642" w14:textId="5DC84B02" w:rsidR="001B415D" w:rsidRPr="004E32BD" w:rsidRDefault="00A37862" w:rsidP="0026226E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Financirani projekti i aktivnosti</w:t>
      </w:r>
    </w:p>
    <w:p w14:paraId="24E7FC25" w14:textId="77777777" w:rsidR="00A37862" w:rsidRPr="00A37862" w:rsidRDefault="0026226E" w:rsidP="00A3786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Središnji državni ured </w:t>
      </w:r>
      <w:r w:rsidR="002473BC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za Hrvate izvan Republike Hrvatske </w:t>
      </w:r>
      <w:r w:rsidR="00FA4F4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dod</w:t>
      </w:r>
      <w:r w:rsidR="00A3786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FA4F4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jel</w:t>
      </w:r>
      <w:r w:rsidR="00A3786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FA4F4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 je financijsku potporu </w:t>
      </w:r>
      <w:r w:rsidR="006C2505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 projekt</w:t>
      </w:r>
      <w:r w:rsidR="00A3786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e:</w:t>
      </w:r>
    </w:p>
    <w:p w14:paraId="39ADF11D" w14:textId="77777777" w:rsidR="00A37862" w:rsidRPr="00A37862" w:rsidRDefault="006C2505" w:rsidP="00A378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Međunarodna znanstveno-stručna </w:t>
      </w:r>
      <w:r w:rsidR="00C046D3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konferencija “Škole</w:t>
      </w:r>
      <w:r w:rsidR="005D7B05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hrvatskog jezika </w:t>
      </w:r>
      <w:r w:rsidR="00A7155C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 kulture </w:t>
      </w:r>
      <w:r w:rsidR="00386CA6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 prekomorskim zemljama”</w:t>
      </w:r>
      <w:r w:rsidR="00A37862"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</w:p>
    <w:p w14:paraId="5311F492" w14:textId="11BA7883" w:rsidR="00A37862" w:rsidRPr="00A37862" w:rsidRDefault="00A37862" w:rsidP="00A378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“Očuvanje kulturne baštine Hrvata Posavske županije u BIH”,</w:t>
      </w:r>
    </w:p>
    <w:p w14:paraId="467C578F" w14:textId="77777777" w:rsidR="00A37862" w:rsidRPr="00A37862" w:rsidRDefault="00A37862" w:rsidP="00A378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“Hrvatska dijaspora u SAD-u: povezanost i značenje religijskog i etničkog/nacionalnog identiteta u oblikovanju zajednice”</w:t>
      </w:r>
    </w:p>
    <w:p w14:paraId="06A16A23" w14:textId="412BC048" w:rsidR="00A37862" w:rsidRPr="00A37862" w:rsidRDefault="00A37862" w:rsidP="00A378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zbornik radova s međunarodne znanstveno-stručne konferencije “Škole hrvatskog jezika i kulture u prekomorskim zemljama povodom obilježavanja 50 godina osnutka hrvatskih izvan domovinskih škola u SAD-u i Kanadi (HIŠAK-CSAC)</w:t>
      </w:r>
    </w:p>
    <w:p w14:paraId="367E673D" w14:textId="7971771C" w:rsidR="00A37862" w:rsidRPr="004E32BD" w:rsidRDefault="00A37862" w:rsidP="00A3786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3F416FC9" w14:textId="2A4B51EC" w:rsidR="00E2754E" w:rsidRPr="004E32BD" w:rsidRDefault="00E2754E" w:rsidP="007760F7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6F42C161" w14:textId="19A27574" w:rsidR="005D3E6A" w:rsidRPr="004E32BD" w:rsidRDefault="001A3BDE" w:rsidP="00A37862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Ministarstv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demogra</w:t>
      </w:r>
      <w:r w:rsidR="009862A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fije </w:t>
      </w:r>
      <w:r w:rsidR="0072361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9862A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9862A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seljeništva za projekt “Od dolaska do </w:t>
      </w:r>
      <w:r w:rsidR="0085024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 w:rsidR="009862A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stanka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9862A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85024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Potaknimo povratak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0553B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integraciju </w:t>
      </w:r>
      <w:r w:rsidR="00ED5B0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705F1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0553B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uključivanje”</w:t>
      </w:r>
    </w:p>
    <w:p w14:paraId="1CB22D20" w14:textId="3FE76E8C" w:rsidR="00014DC2" w:rsidRPr="004E32BD" w:rsidRDefault="00A37862" w:rsidP="00A3786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Ministarstvo znanosti, obrazovanja i mladih </w:t>
      </w:r>
      <w:r w:rsidR="000F4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za </w:t>
      </w:r>
      <w:r w:rsidR="00ED081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hrvatsko-slovensk</w:t>
      </w:r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 </w:t>
      </w:r>
      <w:proofErr w:type="spellStart"/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bilateralu</w:t>
      </w:r>
      <w:proofErr w:type="spellEnd"/>
      <w:r w:rsidR="000F4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 </w:t>
      </w:r>
      <w:r w:rsidR="000C651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za 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izdanja</w:t>
      </w:r>
      <w:r w:rsidR="0088423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“</w:t>
      </w:r>
      <w:r w:rsidR="0088423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Sociološka imaginacija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”</w:t>
      </w:r>
      <w:r w:rsidR="0088423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 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“</w:t>
      </w:r>
      <w:r w:rsidR="00A43E5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Podijeljena društva i demokracija: Belgija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”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43676EB2" w14:textId="77777777" w:rsidR="00042CCD" w:rsidRPr="004E32BD" w:rsidRDefault="00042CCD" w:rsidP="007760F7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C356F10" w14:textId="4643E1A6" w:rsidR="00542AA8" w:rsidRPr="004E32BD" w:rsidRDefault="00362AF4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3 (Šifra 6413)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Kamate na oročena sredstva </w:t>
      </w:r>
      <w:r w:rsidR="00243B4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depozite po viđenju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13135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ostvareno je EUR </w:t>
      </w:r>
      <w:r w:rsidR="0042456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</w:t>
      </w:r>
      <w:r w:rsidR="009F44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6,05</w:t>
      </w:r>
      <w:r w:rsidR="0042456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49253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</w:t>
      </w:r>
      <w:r w:rsidR="00BB73E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19772F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ndeks</w:t>
      </w:r>
      <w:r w:rsidR="00BB73E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232,9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2A4BEC33" w14:textId="77777777" w:rsidR="00562EA4" w:rsidRPr="004E32BD" w:rsidRDefault="00562EA4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32FF8C9" w14:textId="482CF8F6" w:rsidR="00562EA4" w:rsidRPr="004E32BD" w:rsidRDefault="00176455" w:rsidP="007760F7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243B46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4</w:t>
      </w:r>
      <w:r w:rsidR="00221C5A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</w:t>
      </w:r>
      <w:r w:rsidR="005C2D0A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Šifra 6614</w:t>
      </w:r>
      <w:r w:rsidR="00221C5A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r w:rsidR="005C2D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Prihodi od prodaje proizvoda i roba ostvareno je </w:t>
      </w:r>
      <w:r w:rsidR="00742A3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1.483,85</w:t>
      </w:r>
      <w:r w:rsidR="005C2D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 –a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a</w:t>
      </w:r>
      <w:r w:rsidR="005C2D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odnosi se na prodaju ostvarenu od izdavačke djelatnosti IMIN-a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što je porast u odnosu </w:t>
      </w:r>
      <w:r w:rsidR="002B4AE4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a prošlu godinu </w:t>
      </w:r>
      <w:r w:rsidR="00D04EE5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(Indeks 320,0)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1A103330" w14:textId="6834CE3E" w:rsidR="000F1B6C" w:rsidRPr="004E32BD" w:rsidRDefault="00BB73EC" w:rsidP="000F1B6C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11AD7AA2" w14:textId="046BA415" w:rsidR="009866EA" w:rsidRPr="004E32BD" w:rsidRDefault="000F1B6C" w:rsidP="00A37862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5. (Šifra 6615)</w:t>
      </w:r>
      <w:r w:rsidR="0047512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47512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</w:t>
      </w:r>
      <w:r w:rsidR="00F6551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rihodi od pruženih usluga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</w:t>
      </w:r>
      <w:r w:rsidR="00F6551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stvareno je EUR </w:t>
      </w:r>
      <w:r w:rsidR="005F77C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13.050,00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, od </w:t>
      </w:r>
      <w:r w:rsidR="009866E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Grad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</w:t>
      </w:r>
      <w:r w:rsidR="009866E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Zagreb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</w:t>
      </w:r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  <w:r w:rsidR="009866E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Gradski ured za kulturu </w:t>
      </w:r>
      <w:r w:rsidR="003A218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2C55D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866E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civilno društvo</w:t>
      </w:r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  <w:r w:rsidR="005D41C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aktivnost: </w:t>
      </w:r>
      <w:r w:rsidR="001B41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vanjska </w:t>
      </w:r>
      <w:r w:rsidR="002C55D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evaluacij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</w:t>
      </w:r>
      <w:r w:rsidR="002C55D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81A0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te od</w:t>
      </w:r>
      <w:r w:rsidR="00781A0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kotizacij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</w:t>
      </w:r>
      <w:r w:rsidR="00781A0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DE64F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 MI3 konferenciju</w:t>
      </w:r>
      <w:r w:rsidR="009B759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558D8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(Indeks 58,5)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1D909D2" w14:textId="77777777" w:rsidR="00542AA8" w:rsidRPr="004E32BD" w:rsidRDefault="00542AA8" w:rsidP="007760F7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6CE6B1EA" w14:textId="0C8B501E" w:rsidR="00CE2D0E" w:rsidRPr="004E32BD" w:rsidRDefault="001262B9" w:rsidP="00CE2D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6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66</w:t>
      </w:r>
      <w:r w:rsidR="00114EC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31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)</w:t>
      </w:r>
      <w:r w:rsidR="00114EC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B3CA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Tekuće donacije</w:t>
      </w:r>
      <w:r w:rsidR="00CE2D0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2B20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 iznosu</w:t>
      </w:r>
      <w:r w:rsidR="00CE2D0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od EUR </w:t>
      </w:r>
      <w:r w:rsidR="00846A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42.069,08</w:t>
      </w:r>
      <w:r w:rsidR="00997FEB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(Indeks 95,7)</w:t>
      </w:r>
      <w:r w:rsidR="00846A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2B20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sastoje se od:</w:t>
      </w:r>
    </w:p>
    <w:p w14:paraId="03E057B7" w14:textId="77777777" w:rsidR="00801920" w:rsidRPr="004E32BD" w:rsidRDefault="00801920" w:rsidP="00485CD1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4CFEAFEE" w14:textId="4D42DF36" w:rsidR="007C2DDA" w:rsidRPr="004E32BD" w:rsidRDefault="002B20EF" w:rsidP="00485CD1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-</w:t>
      </w:r>
      <w:r w:rsidR="00CE2D0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846A0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Svjetski savez mladih Hrvatske</w:t>
      </w:r>
      <w:r w:rsidR="00CE2D0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4938FD7A" w14:textId="6514B4DA" w:rsidR="00CE2D0E" w:rsidRPr="004E32BD" w:rsidRDefault="00CE2D0E" w:rsidP="00CE2D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-</w:t>
      </w:r>
      <w:r w:rsidR="0009199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H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rvatsko </w:t>
      </w:r>
      <w:proofErr w:type="spellStart"/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kartografsko</w:t>
      </w:r>
      <w:r w:rsidR="00864AD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društvo</w:t>
      </w:r>
      <w:proofErr w:type="spellEnd"/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2474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-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3399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</w:t>
      </w:r>
      <w:r w:rsidR="0072474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govor o suradnji</w:t>
      </w:r>
    </w:p>
    <w:p w14:paraId="01999657" w14:textId="53EB2E59" w:rsidR="009729F0" w:rsidRPr="004E32BD" w:rsidRDefault="009729F0" w:rsidP="009729F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-</w:t>
      </w:r>
      <w:r w:rsidR="0056782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Srpsko nacionalno vijeće, ugovor o pro</w:t>
      </w:r>
      <w:r w:rsidR="00226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v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edbi istraživanja </w:t>
      </w:r>
      <w:r w:rsidR="002332C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“</w:t>
      </w:r>
      <w:r w:rsidR="00853CC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</w:t>
      </w:r>
      <w:r w:rsidR="00B95AA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omparativna perspektiva hrvatsko-srpskih </w:t>
      </w:r>
      <w:r w:rsidR="009B607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B95AA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njemačko-danskih odnosa”</w:t>
      </w:r>
    </w:p>
    <w:p w14:paraId="2D38A371" w14:textId="2AC98401" w:rsidR="004F5E80" w:rsidRPr="004E32BD" w:rsidRDefault="00E76FD8" w:rsidP="009729F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358A302C" w14:textId="3B424790" w:rsidR="001262B9" w:rsidRPr="004E32BD" w:rsidRDefault="001262B9" w:rsidP="009729F0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3F333A38" w14:textId="30BB31DF" w:rsidR="00562EA4" w:rsidRPr="004E32BD" w:rsidRDefault="007C2DDA" w:rsidP="00562EA4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color w:val="auto"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7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6711)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Prihodi iz nadležnog proračuna za financiranje rashoda poslovanja iznose </w:t>
      </w:r>
      <w:r w:rsidR="00A12FF6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EUR </w:t>
      </w:r>
      <w:r w:rsidR="00B17DE9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1.</w:t>
      </w:r>
      <w:r w:rsidR="00CD5941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717.323,77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 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te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su veći nego </w:t>
      </w:r>
      <w:r w:rsidR="0097621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u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proteklom razdoblju</w:t>
      </w:r>
      <w:r w:rsidR="0097621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2023.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97621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g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.</w:t>
      </w:r>
      <w:r w:rsidR="00EA26BB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radi 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porasta</w:t>
      </w:r>
      <w:r w:rsidR="00EA26BB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broja zaposlenih 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i implementacije nove Uredbe o plaćama</w:t>
      </w:r>
      <w:r w:rsidR="00562EA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9D02C5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(</w:t>
      </w:r>
      <w:r w:rsidR="00562EA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I</w:t>
      </w:r>
      <w:r w:rsidR="009D02C5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ndex</w:t>
      </w:r>
      <w:r w:rsidR="00562EA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137,6</w:t>
      </w:r>
      <w:r w:rsidR="009D02C5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.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To su prihodi namijenjeni za financiranje rashoda za plaće i doprinose zaposlenih , prijevoza s posla i na posao zaposlenika, naknada materijalnih prava zaposlenika iz kolektivnih ugovora, refundaciju troškova 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sistemat</w:t>
      </w:r>
      <w:r w:rsidR="00226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kog pregleda zaposlenika</w:t>
      </w:r>
      <w:r w:rsidR="00562E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, refundaciju dijela rashoda za isplate po pravomoćnim sudskim presudama i rashoda programskog financiranja za obveze redovnog poslovanja. </w:t>
      </w:r>
    </w:p>
    <w:p w14:paraId="12F6A117" w14:textId="77777777" w:rsidR="00FA2E2A" w:rsidRPr="004E32BD" w:rsidRDefault="00FA2E2A" w:rsidP="00614856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color w:val="auto"/>
          <w:sz w:val="24"/>
          <w:szCs w:val="24"/>
          <w:lang w:val="hr-HR"/>
        </w:rPr>
      </w:pPr>
    </w:p>
    <w:p w14:paraId="0376E97D" w14:textId="1DFF290C" w:rsidR="00D0793C" w:rsidRPr="004E32BD" w:rsidRDefault="007C2DDA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8</w:t>
      </w:r>
      <w:r w:rsidR="0017645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683) </w:t>
      </w:r>
      <w:r w:rsidR="001764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Ostali prihodi</w:t>
      </w:r>
      <w:r w:rsidR="0017645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A12FF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iznose </w:t>
      </w:r>
      <w:r w:rsidR="0034260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EUR </w:t>
      </w:r>
      <w:r w:rsidR="000744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1.</w:t>
      </w:r>
      <w:r w:rsidR="00C6646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671,44</w:t>
      </w:r>
      <w:r w:rsidR="000744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,00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, a odnosi </w:t>
      </w:r>
      <w:r w:rsidR="000744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se na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parnične troškove i povrat sredstava temeljem provedenih aktivnosti. </w:t>
      </w:r>
      <w:r w:rsidR="00A66BC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(Indeks 22,5)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232C5BF" w14:textId="6F8BE0B2" w:rsidR="00C47B48" w:rsidRPr="004E32BD" w:rsidRDefault="00C47B48" w:rsidP="007760F7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256AC32E" w14:textId="77777777" w:rsidR="00EA26BB" w:rsidRPr="004E32BD" w:rsidRDefault="00EA26BB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</w:p>
    <w:p w14:paraId="20ACF336" w14:textId="1874F9A7" w:rsidR="00176455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Rashodi poslovanja u obračunskom razdoblju iznose </w:t>
      </w:r>
      <w:r w:rsidR="009B321D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</w:t>
      </w:r>
      <w:r w:rsidR="001B20BB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1.972.676,18 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EUR-a te </w:t>
      </w:r>
      <w:r w:rsidR="00EA26BB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bilježe rast 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u </w:t>
      </w:r>
      <w:r w:rsidR="00EA26BB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odnosu </w:t>
      </w:r>
      <w:r w:rsidR="008C2CEF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na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prošl</w:t>
      </w:r>
      <w:r w:rsidR="008C2CEF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u</w:t>
      </w: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godin</w:t>
      </w:r>
      <w:r w:rsidR="008C2CEF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u</w:t>
      </w:r>
      <w:r w:rsidR="00A76C5B"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 xml:space="preserve"> </w:t>
      </w:r>
      <w:r w:rsidR="002A47E5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(Indeks 149,5)</w:t>
      </w:r>
      <w:r w:rsidR="00A37862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.</w:t>
      </w:r>
    </w:p>
    <w:p w14:paraId="426723BF" w14:textId="09D3303B" w:rsidR="00C93D9D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37F9914E" w14:textId="6D66DB7D" w:rsidR="00305188" w:rsidRPr="004E32BD" w:rsidRDefault="00305188" w:rsidP="008E2EFF">
      <w:pPr>
        <w:spacing w:after="3" w:line="259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9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3211)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Službena putovanja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23E3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85.997,00</w:t>
      </w:r>
      <w:r w:rsidR="00E16D5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EUR-a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E16D5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znatno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su</w:t>
      </w:r>
      <w:r w:rsidR="0034260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veća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nego u istom raz</w:t>
      </w:r>
      <w:r w:rsidR="00226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d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oblju prošle godine</w:t>
      </w:r>
      <w:r w:rsidR="00C93D9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34260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radi pojačane aktivnosti</w:t>
      </w:r>
      <w:r w:rsidR="000870A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 većeg broja znanstvenika</w:t>
      </w:r>
      <w:r w:rsidR="003F7F3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koji sudjeluju na konferencijama </w:t>
      </w:r>
      <w:r w:rsidR="006039C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3F7F3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domaćim </w:t>
      </w:r>
      <w:r w:rsidR="006039C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3F7F3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međunarodnim skupovima</w:t>
      </w:r>
      <w:r w:rsidR="007D41C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D41C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</w:t>
      </w:r>
      <w:r w:rsidR="008E25A6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ks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417,5</w:t>
      </w:r>
      <w:r w:rsidR="007D41C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20A74FD0" w14:textId="77777777" w:rsidR="00305188" w:rsidRPr="004E32BD" w:rsidRDefault="00305188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088B10F" w14:textId="0BCDB35E" w:rsidR="008E2EFF" w:rsidRPr="004E32BD" w:rsidRDefault="00EA2C6C" w:rsidP="008E2EFF">
      <w:pPr>
        <w:spacing w:after="3" w:line="259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10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3212)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Naknada za prijevoz, za rad na terenu i odvojeni život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392A34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iznose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6039C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</w:t>
      </w:r>
      <w:r w:rsidR="008D72E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4.849,58</w:t>
      </w:r>
      <w:r w:rsidR="0013711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te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su </w:t>
      </w:r>
      <w:r w:rsidR="00A71C6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veća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neg</w:t>
      </w:r>
      <w:r w:rsidR="00A71C6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 w:rsidR="00B215F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u istom razdoblju protekle godine</w:t>
      </w:r>
      <w:r w:rsidR="00AF57E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AF57E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</w:t>
      </w:r>
      <w:r w:rsidR="008E25A6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ks</w:t>
      </w:r>
      <w:r w:rsidR="00EA26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132,2</w:t>
      </w:r>
      <w:r w:rsidR="00AF57E9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02898ACE" w14:textId="16FD4FE3" w:rsidR="00EA2C6C" w:rsidRPr="004E32BD" w:rsidRDefault="00EA2C6C" w:rsidP="00EA2C6C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01A8D23" w14:textId="60D674B8" w:rsidR="00B215FE" w:rsidRPr="004E32BD" w:rsidRDefault="00B215FE" w:rsidP="00EA2C6C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lastRenderedPageBreak/>
        <w:t xml:space="preserve">BILJEŠKA BROJ </w:t>
      </w:r>
      <w:r w:rsidR="00A71C63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="0065156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3213)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Stručno usavršavanje zaposlenika </w:t>
      </w:r>
      <w:r w:rsidR="000E737A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iznosi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EUR </w:t>
      </w:r>
      <w:r w:rsidR="00716C57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3.</w:t>
      </w:r>
      <w:r w:rsidR="00A736D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323</w:t>
      </w:r>
      <w:r w:rsidR="00716C57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,</w:t>
      </w:r>
      <w:r w:rsidR="00A736D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14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,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0E737A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te je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veće nego u 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istom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razdoblju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protekle godine</w:t>
      </w:r>
      <w:r w:rsidR="006877D6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(</w:t>
      </w:r>
      <w:r w:rsidR="00EA26BB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6877D6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I</w:t>
      </w:r>
      <w:r w:rsidR="00EA26BB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ndex 568,1</w:t>
      </w:r>
      <w:r w:rsidR="006877D6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.</w:t>
      </w:r>
    </w:p>
    <w:p w14:paraId="04CFBE79" w14:textId="77777777" w:rsidR="00B215FE" w:rsidRPr="004E32BD" w:rsidRDefault="00B215FE" w:rsidP="00EA2C6C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B8D02D5" w14:textId="1E489C00" w:rsidR="00305188" w:rsidRPr="004E32BD" w:rsidRDefault="00B215FE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A33AF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="00AA0E6C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3221)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Uredski materi</w:t>
      </w:r>
      <w:r w:rsidR="0031046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j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al </w:t>
      </w:r>
      <w:r w:rsidR="00EC57C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i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ostali materijalni rashodi </w:t>
      </w:r>
      <w:r w:rsidR="0034260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iznose </w:t>
      </w:r>
      <w:r w:rsidR="0077672D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EUR </w:t>
      </w:r>
      <w:r w:rsidR="00F94E61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7.389,20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, te</w:t>
      </w:r>
      <w:r w:rsidR="002F0788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su</w:t>
      </w:r>
      <w:r w:rsidR="002F0788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veći nego u istom razdoblju protekle godine</w:t>
      </w:r>
      <w:r w:rsidR="00EC57C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zbog viših cijena </w:t>
      </w:r>
      <w:r w:rsidR="00C06B00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proizvoda</w:t>
      </w:r>
      <w:r w:rsidR="0077672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55180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77672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većeg broja </w:t>
      </w:r>
      <w:r w:rsidR="0065156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zaposlenih djelatnika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0A10B5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ndex 116,8</w:t>
      </w:r>
      <w:r w:rsidR="000A10B5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698489B" w14:textId="77777777" w:rsidR="00C93D9D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49355111" w14:textId="4580E080" w:rsidR="00C93D9D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102840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="00AA0E6C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3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3231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 Usluge tel</w:t>
      </w:r>
      <w:r w:rsidR="00B642C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fona, pošte </w:t>
      </w:r>
      <w:r w:rsidR="00570A4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prijevoza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iznose EUR </w:t>
      </w:r>
      <w:r w:rsidR="005A7F65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2.633,20</w:t>
      </w:r>
      <w:r w:rsidR="00373629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te su</w:t>
      </w:r>
      <w:r w:rsidR="006462C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porasl</w:t>
      </w:r>
      <w:r w:rsidR="006462C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e</w:t>
      </w:r>
      <w:r w:rsidR="0010204C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u odnosu na prošlu godinu radi </w:t>
      </w:r>
      <w:r w:rsidR="0023380F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povećanja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cijene tih usluga</w:t>
      </w:r>
      <w:r w:rsidR="00CB633F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(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DD5E2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Inde</w:t>
      </w:r>
      <w:r w:rsidR="008E25A6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ks</w:t>
      </w:r>
      <w:r w:rsidR="00DD5E2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14</w:t>
      </w:r>
      <w:r w:rsidR="00332E24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3</w:t>
      </w:r>
      <w:r w:rsidR="00DD5E2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,</w:t>
      </w:r>
      <w:r w:rsidR="00332E24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6</w:t>
      </w:r>
      <w:r w:rsidR="00CB633F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.</w:t>
      </w:r>
    </w:p>
    <w:p w14:paraId="6D54B3C4" w14:textId="77777777" w:rsidR="00C93D9D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25999D7A" w14:textId="18B8CEC5" w:rsidR="00802096" w:rsidRPr="004E32BD" w:rsidRDefault="00802096" w:rsidP="00802096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C93D9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="00E83D95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4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323</w:t>
      </w:r>
      <w:r w:rsidR="00186B6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3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Usluge </w:t>
      </w:r>
      <w:r w:rsidR="008E361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promidžbe i informiranja iz</w:t>
      </w:r>
      <w:r w:rsidR="00392D4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</w:t>
      </w:r>
      <w:r w:rsidR="008E361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ose </w:t>
      </w:r>
      <w:r w:rsidR="004C385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2.310,00</w:t>
      </w:r>
      <w:r w:rsidR="000B203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</w:t>
      </w:r>
      <w:r w:rsidR="008E361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odnose se na objavu oglasa u Narodnim novinama </w:t>
      </w:r>
      <w:r w:rsidR="008E25A6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(Indeks 125,0)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5AAC265D" w14:textId="77777777" w:rsidR="00C93D9D" w:rsidRPr="004E32BD" w:rsidRDefault="00C93D9D" w:rsidP="00C93D9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A11CAA6" w14:textId="23F3AB16" w:rsidR="00EA2C6C" w:rsidRPr="004E32BD" w:rsidRDefault="00C93D9D" w:rsidP="00C93D9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1</w:t>
      </w:r>
      <w:r w:rsidR="00B3032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5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3235)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Zakupnine i najamnine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iznose EUR </w:t>
      </w:r>
      <w:r w:rsidR="004C385D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40.624,80</w:t>
      </w:r>
      <w:r w:rsidR="00F85644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te su pora</w:t>
      </w:r>
      <w:r w:rsidR="00DD5E2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sle</w:t>
      </w:r>
      <w:r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9A6E26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u odnosu na isto razdoblje prošle godine</w:t>
      </w:r>
      <w:r w:rsidR="009C092A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(</w:t>
      </w:r>
      <w:r w:rsidR="009A6E26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 xml:space="preserve"> </w:t>
      </w:r>
      <w:r w:rsidR="009C092A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I</w:t>
      </w:r>
      <w:r w:rsidR="00DD5E2E" w:rsidRPr="004E32BD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ndex 101,7</w:t>
      </w:r>
      <w:r w:rsidR="009C092A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bCs/>
          <w:i/>
          <w:iCs/>
          <w:sz w:val="24"/>
          <w:szCs w:val="24"/>
          <w:lang w:val="hr-HR"/>
        </w:rPr>
        <w:t>.</w:t>
      </w:r>
    </w:p>
    <w:p w14:paraId="37D5324C" w14:textId="77777777" w:rsidR="00C320B1" w:rsidRPr="004E32BD" w:rsidRDefault="00C320B1" w:rsidP="00C93D9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212A3564" w14:textId="4E9FB0A8" w:rsidR="00C320B1" w:rsidRPr="004E32BD" w:rsidRDefault="00C320B1" w:rsidP="00C93D9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1</w:t>
      </w:r>
      <w:r w:rsidR="00B3032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6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323</w:t>
      </w:r>
      <w:r w:rsidR="007E293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6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r w:rsidR="007E29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Zdravstvene i veterinarske usluge </w:t>
      </w:r>
      <w:r w:rsidR="00657AA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iznose EUR </w:t>
      </w:r>
      <w:r w:rsidR="00490A3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1.2</w:t>
      </w:r>
      <w:r w:rsidR="000D1F0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61,56</w:t>
      </w:r>
      <w:r w:rsidR="00490A3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640F3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te se odnose na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sistematske </w:t>
      </w:r>
      <w:r w:rsidR="00640F3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pregled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</w:t>
      </w:r>
      <w:r w:rsidR="00640F3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zaposlenika i pregled radnika koji rade s računalom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640F3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61A42A0C" w14:textId="77777777" w:rsidR="00C93D9D" w:rsidRPr="004E32BD" w:rsidRDefault="00C93D9D" w:rsidP="002970F5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2FD771C" w14:textId="7D4C7F99" w:rsidR="009A6E26" w:rsidRPr="004E32BD" w:rsidRDefault="00EB0F28" w:rsidP="009A6E26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C93D9D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1</w:t>
      </w:r>
      <w:r w:rsidR="00EA445E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7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3237)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Intelektualne </w:t>
      </w:r>
      <w:r w:rsidR="00B9534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osobne usluge iznose EUR </w:t>
      </w:r>
      <w:r w:rsidR="00D96C6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49.922,93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te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su veće nego u istom razdoblju prošle godine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a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odnose se na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ugovore 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 djelu, usluge odvjetnika </w:t>
      </w:r>
      <w:r w:rsidR="00E6328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pravnih savjetnika, prijevode</w:t>
      </w:r>
      <w:r w:rsidR="00A7249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te su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C345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veće su nego u istom razdoblju prošle godine </w:t>
      </w:r>
      <w:r w:rsidR="005E7DD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radi povećane 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znanstvene i stručne </w:t>
      </w:r>
      <w:r w:rsidR="005E7DD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aktivnosti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C092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ndex 110,1</w:t>
      </w:r>
      <w:r w:rsidR="002C45CC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6018859" w14:textId="60CF4A4E" w:rsidR="00EB0F28" w:rsidRPr="004E32BD" w:rsidRDefault="00EB0F28" w:rsidP="00EB0F28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7F0909E4" w14:textId="20A18CE0" w:rsidR="00514882" w:rsidRPr="004E32BD" w:rsidRDefault="00514882" w:rsidP="00EB0F28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18. (Šifra 3238)</w:t>
      </w:r>
      <w:r w:rsidR="000F6386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0F638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Računalne usluge iznose </w:t>
      </w:r>
      <w:r w:rsidR="003F039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EUR </w:t>
      </w:r>
      <w:r w:rsidR="00D96C6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19.963,69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  <w:r w:rsidR="003F039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a </w:t>
      </w:r>
      <w:r w:rsidR="003F039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odnose se na 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usluge 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ažuriranja i održavanja 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računalnih baza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programa, aplikacija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EB1EA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internet usluge</w:t>
      </w:r>
      <w:r w:rsidR="008F0A5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-reg</w:t>
      </w:r>
      <w:r w:rsidR="00B43AE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istracija domene i hostinga za projekte</w:t>
      </w:r>
      <w:r w:rsidR="00D254E8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te su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veće su</w:t>
      </w:r>
      <w:r w:rsidR="00EB1EA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nego prošle godine radi već</w:t>
      </w:r>
      <w:r w:rsidR="00EB1EA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eg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obujma</w:t>
      </w:r>
      <w:r w:rsidR="00292F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posla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6685C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ndex 191,5</w:t>
      </w:r>
      <w:r w:rsidR="0016685C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1B753E7C" w14:textId="77777777" w:rsidR="00514882" w:rsidRPr="004E32BD" w:rsidRDefault="00514882" w:rsidP="00EB0F28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3A9D3E1" w14:textId="70A63321" w:rsidR="00BE39FA" w:rsidRPr="004E32BD" w:rsidRDefault="00677BED" w:rsidP="00EB0F28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BILJEŠKA BROJ 1</w:t>
      </w:r>
      <w:r w:rsidR="0051488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9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323</w:t>
      </w:r>
      <w:r w:rsidR="007D3C5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9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)</w:t>
      </w:r>
      <w:r w:rsidR="007D3C5B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7D3C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Ostale usluge iznose EUR </w:t>
      </w:r>
      <w:r w:rsidR="00795AD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37.559,81</w:t>
      </w:r>
      <w:r w:rsidR="0010204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a</w:t>
      </w:r>
      <w:r w:rsidR="002C54A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D3C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odnose se na </w:t>
      </w:r>
      <w:r w:rsidR="0059328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grafičke </w:t>
      </w:r>
      <w:r w:rsidR="005E7DD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59328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tiskarske usluge,</w:t>
      </w:r>
      <w:r w:rsidR="00D0648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poslove zaštite na radu, </w:t>
      </w:r>
      <w:r w:rsidR="0023027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program ospos</w:t>
      </w:r>
      <w:r w:rsidR="00DB2C2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 w:rsidR="000478A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b</w:t>
      </w:r>
      <w:r w:rsidR="0023027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ljavanja radnika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za prvu pomoć i</w:t>
      </w:r>
      <w:r w:rsidR="0023027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na zaštitu na radu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, te uslugu demontaže </w:t>
      </w:r>
      <w:r w:rsidR="00D254E8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zamjene oštećene imovine, zbrinjavanja </w:t>
      </w:r>
      <w:r w:rsidR="00B5648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otpisane robe</w:t>
      </w:r>
      <w:r w:rsidR="001F66E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,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fotografskih i </w:t>
      </w:r>
      <w:r w:rsidR="001F66E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uslug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</w:t>
      </w:r>
      <w:r w:rsidR="000B745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prijevoza,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F00C1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pretrage arhive medija </w:t>
      </w:r>
      <w:r w:rsidR="000478A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F00C1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provedbe kulturalnih projektnih aktivnosti</w:t>
      </w:r>
      <w:r w:rsidR="005A2392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(projekt “Od dolaska do ostanka”)</w:t>
      </w:r>
      <w:r w:rsidR="00F362B6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(Indeks 240,3)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1187AEE" w14:textId="77777777" w:rsidR="00B56488" w:rsidRPr="004E32BD" w:rsidRDefault="00B56488" w:rsidP="00EB0F28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5E778B7" w14:textId="33047D50" w:rsidR="004717DD" w:rsidRPr="004E32BD" w:rsidRDefault="004717DD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51488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20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3293</w:t>
      </w:r>
      <w:bookmarkStart w:id="2" w:name="_Hlk132099131"/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Reprezentacija</w:t>
      </w:r>
      <w:r w:rsidR="00EB0F2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bookmarkEnd w:id="2"/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troškovi su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 </w:t>
      </w:r>
      <w:r w:rsidR="008700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</w:t>
      </w:r>
      <w:r w:rsidR="002B586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6.691,94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</w:t>
      </w:r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te su </w:t>
      </w:r>
      <w:r w:rsidR="00EB0F2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već</w:t>
      </w:r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CF54E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</w:t>
      </w:r>
      <w:r w:rsidR="00EB0F2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ego u </w:t>
      </w:r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istom</w:t>
      </w:r>
      <w:r w:rsidR="0079270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EB0F2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razdoblju</w:t>
      </w:r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prošle godine, zbog pojačanih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projektnih </w:t>
      </w:r>
      <w:r w:rsidR="009E1CB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aktivnosti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FC727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ks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207,5</w:t>
      </w:r>
      <w:r w:rsidR="00FC727A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0C203A1D" w14:textId="77777777" w:rsidR="004E4E3A" w:rsidRPr="004E32BD" w:rsidRDefault="004E4E3A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C722CB2" w14:textId="4E483782" w:rsidR="00AD178C" w:rsidRPr="004E32BD" w:rsidRDefault="004E4E3A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51488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21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3294)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Članarine i norme </w:t>
      </w:r>
      <w:r w:rsidR="00B92F1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iznose EUR 1.</w:t>
      </w:r>
      <w:r w:rsidR="00F7108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829,32</w:t>
      </w:r>
      <w:r w:rsidR="00B92F1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te su znatno veće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92F1F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nego u prošlom proteklom razdoblju</w:t>
      </w:r>
      <w:r w:rsidR="0012283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r</w:t>
      </w:r>
      <w:r w:rsidR="003006A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adi većeg broja zaposlenih znanstvenika</w:t>
      </w:r>
      <w:r w:rsidR="004B04C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 pojačane aktivnosti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ndex 179,4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22779032" w14:textId="77777777" w:rsidR="00AD178C" w:rsidRPr="004E32BD" w:rsidRDefault="00AD178C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4D948123" w14:textId="43866113" w:rsidR="009A6E26" w:rsidRPr="004E32BD" w:rsidRDefault="00AD178C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BILJEŠKA BROJ </w:t>
      </w:r>
      <w:r w:rsidR="00B92F1F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</w:t>
      </w:r>
      <w:r w:rsidR="00514882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 xml:space="preserve">. (Šifra 3296) )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Troško</w:t>
      </w:r>
      <w:r w:rsidR="00BB75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vi sudskih postupaka iznose </w:t>
      </w:r>
      <w:r w:rsidR="0048071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1.</w:t>
      </w:r>
      <w:r w:rsidR="00661EF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645,</w:t>
      </w:r>
      <w:r w:rsidR="00984DC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85</w:t>
      </w:r>
      <w:r w:rsidR="00A435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BB75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EUR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a</w:t>
      </w:r>
      <w:r w:rsidR="00BB75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1C7C1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odnose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se </w:t>
      </w:r>
      <w:r w:rsidR="001C7C1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na troškove po sudskim presudama 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</w:t>
      </w:r>
      <w:r w:rsidR="00EF437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6 %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povećanja plaća - sporovi)</w:t>
      </w:r>
      <w:r w:rsidR="007760F7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te su ti troškovi </w:t>
      </w:r>
      <w:r w:rsidR="003006A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manji</w:t>
      </w:r>
      <w:r w:rsidR="009A6E2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u odnosu na isto razdoblje prošle godine</w:t>
      </w:r>
      <w:r w:rsidR="00120863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(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Inde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ks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59,4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56339353" w14:textId="77777777" w:rsidR="00AD178C" w:rsidRPr="004E32BD" w:rsidRDefault="00AD178C" w:rsidP="004717DD">
      <w:pPr>
        <w:autoSpaceDE w:val="0"/>
        <w:autoSpaceDN w:val="0"/>
        <w:adjustRightInd w:val="0"/>
        <w:spacing w:after="0" w:line="240" w:lineRule="auto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5CD5710" w14:textId="64E213C3" w:rsidR="00D704DA" w:rsidRPr="004E32BD" w:rsidRDefault="00294970">
      <w:pPr>
        <w:spacing w:after="0" w:line="259" w:lineRule="auto"/>
        <w:ind w:left="0" w:firstLine="0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3191B99C" w14:textId="77777777" w:rsidR="00D704DA" w:rsidRPr="004E32BD" w:rsidRDefault="00294970" w:rsidP="00182C72">
      <w:pPr>
        <w:ind w:left="-5" w:right="104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PRIHODI I RASHODI OD NEFINANCIJSKE IMOVINE  </w:t>
      </w:r>
    </w:p>
    <w:p w14:paraId="3E8A635F" w14:textId="77777777" w:rsidR="00D704DA" w:rsidRPr="004E32BD" w:rsidRDefault="00294970">
      <w:pPr>
        <w:spacing w:after="3" w:line="259" w:lineRule="auto"/>
        <w:ind w:left="0" w:firstLine="0"/>
        <w:jc w:val="left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5E131B36" w14:textId="3384AB2C" w:rsidR="009A1C29" w:rsidRPr="004E32BD" w:rsidRDefault="00294970">
      <w:pPr>
        <w:ind w:left="-5" w:right="104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Rashodi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za nabav</w:t>
      </w:r>
      <w:r w:rsidR="009A1C2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 nefinancijske imovine </w:t>
      </w:r>
    </w:p>
    <w:p w14:paraId="078E5CFC" w14:textId="1546F07E" w:rsidR="00E663FD" w:rsidRPr="004E32BD" w:rsidRDefault="00CF54EF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lastRenderedPageBreak/>
        <w:t xml:space="preserve">BILJEŠKA BROJ </w:t>
      </w:r>
      <w:r w:rsidR="008B6F53"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21</w:t>
      </w: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t>. (Šifra 4221)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E4471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Uredska oprema i namještaj </w:t>
      </w:r>
      <w:r w:rsidR="009A1C2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u obračunskom razdoblju iznose </w:t>
      </w:r>
      <w:r w:rsidR="00A435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</w:t>
      </w:r>
      <w:r w:rsidR="0027682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7.371,53</w:t>
      </w:r>
      <w:r w:rsidR="00A435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EUR i </w:t>
      </w:r>
      <w:r w:rsidR="00CC06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manj</w:t>
      </w:r>
      <w:r w:rsidR="0092643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</w:t>
      </w:r>
      <w:r w:rsidR="00CC06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</w:t>
      </w:r>
      <w:r w:rsidR="00E44716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u odnosu na isto pror</w:t>
      </w:r>
      <w:r w:rsidR="004F1B0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ačunsko razdoblje prošle godine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E663F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Nabava </w:t>
      </w:r>
      <w:r w:rsidR="00CC06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se odnosi na </w:t>
      </w:r>
      <w:r w:rsidR="00E663F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računala i 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pisače</w:t>
      </w:r>
      <w:r w:rsidR="00E663F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uredsk</w:t>
      </w:r>
      <w:r w:rsidR="00CC065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e 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stolice </w:t>
      </w:r>
      <w:r w:rsidR="00E663FD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i 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stolove </w:t>
      </w:r>
      <w:r w:rsidR="00A4355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za </w:t>
      </w:r>
      <w:r w:rsidR="00834A7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djelatnike</w:t>
      </w:r>
      <w:r w:rsidR="00226A24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(I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nde</w:t>
      </w:r>
      <w:r w:rsidR="00711457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ks</w:t>
      </w:r>
      <w:r w:rsidR="00DD5E2E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70,7</w:t>
      </w:r>
      <w:r w:rsidR="00C100F3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)</w:t>
      </w:r>
      <w:r w:rsidR="00A37862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</w:p>
    <w:p w14:paraId="7C40FB33" w14:textId="77777777" w:rsidR="00207261" w:rsidRDefault="00207261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4D8476B" w14:textId="77777777" w:rsidR="00DC5EA0" w:rsidRPr="004E32BD" w:rsidRDefault="00DC5EA0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4096"/>
        <w:gridCol w:w="4188"/>
        <w:gridCol w:w="2516"/>
      </w:tblGrid>
      <w:tr w:rsidR="0021679F" w:rsidRPr="004E32BD" w14:paraId="09E8352B" w14:textId="77777777" w:rsidTr="00A800BE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103E2677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3B565E20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14:paraId="7B65C29F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21679F" w:rsidRPr="004E32BD" w14:paraId="17890650" w14:textId="77777777" w:rsidTr="00A800BE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2C4C5936" w14:textId="77777777" w:rsidR="0021679F" w:rsidRPr="004E32BD" w:rsidRDefault="0021679F" w:rsidP="00A800BE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Osoba za kontaktiranje:</w:t>
            </w:r>
          </w:p>
        </w:tc>
        <w:tc>
          <w:tcPr>
            <w:tcW w:w="3608" w:type="dxa"/>
            <w:gridSpan w:val="2"/>
            <w:noWrap/>
            <w:vAlign w:val="bottom"/>
            <w:hideMark/>
          </w:tcPr>
          <w:p w14:paraId="08073500" w14:textId="77777777" w:rsidR="0021679F" w:rsidRPr="004E32BD" w:rsidRDefault="0021679F" w:rsidP="00A800BE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Tanja Babić, mag. </w:t>
            </w:r>
            <w:proofErr w:type="spellStart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oec</w:t>
            </w:r>
            <w:proofErr w:type="spellEnd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</w:tr>
      <w:tr w:rsidR="0021679F" w:rsidRPr="004E32BD" w14:paraId="574C15FD" w14:textId="77777777" w:rsidTr="00A800BE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7EC3DF36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3B5704A4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14:paraId="1459E252" w14:textId="77777777" w:rsidR="0021679F" w:rsidRPr="004E32BD" w:rsidRDefault="0021679F" w:rsidP="00A800BE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21679F" w:rsidRPr="004E32BD" w14:paraId="21D17C7C" w14:textId="77777777" w:rsidTr="00A800BE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1CF47F93" w14:textId="77777777" w:rsidR="0021679F" w:rsidRPr="004E32BD" w:rsidRDefault="0021679F" w:rsidP="00A800BE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Telefon za kontakt:</w:t>
            </w:r>
          </w:p>
        </w:tc>
        <w:tc>
          <w:tcPr>
            <w:tcW w:w="3608" w:type="dxa"/>
            <w:gridSpan w:val="2"/>
            <w:noWrap/>
            <w:vAlign w:val="bottom"/>
            <w:hideMark/>
          </w:tcPr>
          <w:p w14:paraId="6ACEFD1F" w14:textId="77777777" w:rsidR="0021679F" w:rsidRPr="004E32BD" w:rsidRDefault="0021679F" w:rsidP="00A800BE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01/6111-550</w:t>
            </w:r>
          </w:p>
        </w:tc>
      </w:tr>
    </w:tbl>
    <w:p w14:paraId="6DB58922" w14:textId="77777777" w:rsidR="0080530D" w:rsidRDefault="0080530D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32F5FFC" w14:textId="77777777" w:rsidR="0021679F" w:rsidRDefault="0021679F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2E265957" w14:textId="77777777" w:rsidR="0021679F" w:rsidRDefault="0021679F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007C87B7" w14:textId="77777777" w:rsidR="0080530D" w:rsidRPr="004E32BD" w:rsidRDefault="0080530D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7179F7C" w14:textId="77777777" w:rsidR="00B84B03" w:rsidRPr="00333BE7" w:rsidRDefault="00B84B03" w:rsidP="00B84B03">
      <w:pPr>
        <w:rPr>
          <w:rFonts w:ascii="Times New Roman" w:eastAsia="STHupo" w:hAnsi="Times New Roman" w:cs="Times New Roman"/>
          <w:bCs/>
          <w:i/>
          <w:iCs/>
          <w:color w:val="000000" w:themeColor="text1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dgovorna osoba : Ravnateljica  dr. sc. Marina Perić Kaselj </w:t>
      </w:r>
    </w:p>
    <w:p w14:paraId="3A7C2142" w14:textId="77777777" w:rsidR="00E663FD" w:rsidRPr="004E32BD" w:rsidRDefault="00E663FD" w:rsidP="009A1C29">
      <w:pPr>
        <w:ind w:left="0" w:right="104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tbl>
      <w:tblPr>
        <w:tblW w:w="17321" w:type="dxa"/>
        <w:tblLook w:val="04A0" w:firstRow="1" w:lastRow="0" w:firstColumn="1" w:lastColumn="0" w:noHBand="0" w:noVBand="1"/>
      </w:tblPr>
      <w:tblGrid>
        <w:gridCol w:w="3510"/>
        <w:gridCol w:w="740"/>
        <w:gridCol w:w="287"/>
        <w:gridCol w:w="4926"/>
        <w:gridCol w:w="789"/>
        <w:gridCol w:w="1337"/>
        <w:gridCol w:w="791"/>
        <w:gridCol w:w="711"/>
        <w:gridCol w:w="437"/>
        <w:gridCol w:w="466"/>
        <w:gridCol w:w="3327"/>
      </w:tblGrid>
      <w:tr w:rsidR="00661E20" w:rsidRPr="004E32BD" w14:paraId="5C069240" w14:textId="77777777" w:rsidTr="00CF5A7C">
        <w:trPr>
          <w:gridAfter w:val="2"/>
          <w:wAfter w:w="3793" w:type="dxa"/>
          <w:trHeight w:val="313"/>
        </w:trPr>
        <w:tc>
          <w:tcPr>
            <w:tcW w:w="4537" w:type="dxa"/>
            <w:gridSpan w:val="3"/>
            <w:noWrap/>
            <w:vAlign w:val="bottom"/>
            <w:hideMark/>
          </w:tcPr>
          <w:p w14:paraId="11948239" w14:textId="77777777" w:rsidR="00661E20" w:rsidRDefault="00661E20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0A1D4308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094C384D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667D8AB2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78D814B9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8A138B3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4EC3DB4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6AF9D9E3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FFCA940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344E2017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76AA1516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4CBF80B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3A26ABCB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2CF17FFB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C0E50A6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0AEBF0E4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47F8CA1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87904F7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31367AFC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EA7DD09" w14:textId="77777777" w:rsidR="00FF4A2A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01585874" w14:textId="77777777" w:rsidR="00FF4A2A" w:rsidRPr="004E32BD" w:rsidRDefault="00FF4A2A" w:rsidP="00FF4A2A">
            <w:pPr>
              <w:spacing w:after="160" w:line="259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8991" w:type="dxa"/>
            <w:gridSpan w:val="6"/>
            <w:noWrap/>
            <w:vAlign w:val="bottom"/>
            <w:hideMark/>
          </w:tcPr>
          <w:p w14:paraId="354610FD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6A3CE894" w14:textId="77777777" w:rsidTr="00CF5A7C">
        <w:trPr>
          <w:gridAfter w:val="4"/>
          <w:wAfter w:w="4941" w:type="dxa"/>
          <w:trHeight w:val="313"/>
        </w:trPr>
        <w:tc>
          <w:tcPr>
            <w:tcW w:w="10252" w:type="dxa"/>
            <w:gridSpan w:val="5"/>
            <w:noWrap/>
            <w:vAlign w:val="bottom"/>
            <w:hideMark/>
          </w:tcPr>
          <w:p w14:paraId="3235AFDC" w14:textId="77777777" w:rsidR="00BF01B0" w:rsidRDefault="00BF01B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  <w:p w14:paraId="03258C84" w14:textId="1BBCB9EE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lastRenderedPageBreak/>
              <w:t xml:space="preserve">INSTITUT ZA </w:t>
            </w:r>
            <w:r w:rsidR="00265AF8"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ISTRAŽIVANJE MIGRACIJA </w:t>
            </w:r>
          </w:p>
        </w:tc>
        <w:tc>
          <w:tcPr>
            <w:tcW w:w="2128" w:type="dxa"/>
            <w:gridSpan w:val="2"/>
            <w:noWrap/>
            <w:vAlign w:val="bottom"/>
            <w:hideMark/>
          </w:tcPr>
          <w:p w14:paraId="528C44EC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  <w:tr w:rsidR="00661E20" w:rsidRPr="004E32BD" w14:paraId="69FDB5C1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  <w:hideMark/>
          </w:tcPr>
          <w:p w14:paraId="5F5D445E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OIB:80265403319</w:t>
            </w:r>
          </w:p>
        </w:tc>
        <w:tc>
          <w:tcPr>
            <w:tcW w:w="740" w:type="dxa"/>
            <w:noWrap/>
            <w:vAlign w:val="bottom"/>
            <w:hideMark/>
          </w:tcPr>
          <w:p w14:paraId="1814C0D6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6F36A0CA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1DC3576D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2591724B" w14:textId="77777777" w:rsidTr="00CF5A7C">
        <w:trPr>
          <w:gridAfter w:val="5"/>
          <w:wAfter w:w="5732" w:type="dxa"/>
          <w:trHeight w:val="313"/>
        </w:trPr>
        <w:tc>
          <w:tcPr>
            <w:tcW w:w="4250" w:type="dxa"/>
            <w:gridSpan w:val="2"/>
            <w:noWrap/>
            <w:vAlign w:val="bottom"/>
            <w:hideMark/>
          </w:tcPr>
          <w:p w14:paraId="4532A00E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Matični broj: 3287572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23304FD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A5337D3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3C07AD14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</w:tcPr>
          <w:p w14:paraId="57DA7C83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73E7A28D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color w:val="auto"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IBAN:HR7123900011100011476</w:t>
            </w:r>
          </w:p>
          <w:p w14:paraId="1853E9D2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5953" w:type="dxa"/>
            <w:gridSpan w:val="3"/>
            <w:noWrap/>
            <w:vAlign w:val="bottom"/>
            <w:hideMark/>
          </w:tcPr>
          <w:p w14:paraId="663DD4A9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    </w:t>
            </w: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6D143A26" w14:textId="77777777" w:rsidR="00661E20" w:rsidRPr="004E32BD" w:rsidRDefault="00661E20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661E20" w:rsidRPr="004E32BD" w14:paraId="0AD303A0" w14:textId="77777777" w:rsidTr="00CF5A7C">
        <w:trPr>
          <w:gridAfter w:val="5"/>
          <w:wAfter w:w="5732" w:type="dxa"/>
          <w:trHeight w:val="313"/>
        </w:trPr>
        <w:tc>
          <w:tcPr>
            <w:tcW w:w="4250" w:type="dxa"/>
            <w:gridSpan w:val="2"/>
            <w:noWrap/>
            <w:vAlign w:val="bottom"/>
            <w:hideMark/>
          </w:tcPr>
          <w:p w14:paraId="0D87BA0D" w14:textId="77777777" w:rsidR="00661E20" w:rsidRPr="004E32BD" w:rsidRDefault="00661E20">
            <w:pPr>
              <w:spacing w:after="2" w:line="252" w:lineRule="auto"/>
              <w:ind w:left="-5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šifra djelatnosti:  7220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2AF939C6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62A2B7C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358595D9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  <w:hideMark/>
          </w:tcPr>
          <w:p w14:paraId="5C3EC0DA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razina: 11</w:t>
            </w:r>
          </w:p>
        </w:tc>
        <w:tc>
          <w:tcPr>
            <w:tcW w:w="740" w:type="dxa"/>
            <w:noWrap/>
            <w:vAlign w:val="bottom"/>
            <w:hideMark/>
          </w:tcPr>
          <w:p w14:paraId="6E796015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167ED41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4B05B88B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27C4AB43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  <w:hideMark/>
          </w:tcPr>
          <w:p w14:paraId="60D26824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razdjel: 080</w:t>
            </w:r>
          </w:p>
        </w:tc>
        <w:tc>
          <w:tcPr>
            <w:tcW w:w="740" w:type="dxa"/>
            <w:noWrap/>
            <w:vAlign w:val="bottom"/>
            <w:hideMark/>
          </w:tcPr>
          <w:p w14:paraId="02F223C5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1E52E541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6D31BA4A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51223AA8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  <w:hideMark/>
          </w:tcPr>
          <w:p w14:paraId="3EEADEEA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RKP : 3009</w:t>
            </w:r>
          </w:p>
        </w:tc>
        <w:tc>
          <w:tcPr>
            <w:tcW w:w="740" w:type="dxa"/>
            <w:noWrap/>
            <w:vAlign w:val="bottom"/>
            <w:hideMark/>
          </w:tcPr>
          <w:p w14:paraId="53768BFA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05E4CEEA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35E2995C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67E21E34" w14:textId="77777777" w:rsidTr="00CF5A7C">
        <w:trPr>
          <w:gridAfter w:val="5"/>
          <w:wAfter w:w="5732" w:type="dxa"/>
          <w:trHeight w:val="313"/>
        </w:trPr>
        <w:tc>
          <w:tcPr>
            <w:tcW w:w="4250" w:type="dxa"/>
            <w:gridSpan w:val="2"/>
            <w:noWrap/>
            <w:vAlign w:val="bottom"/>
            <w:hideMark/>
          </w:tcPr>
          <w:p w14:paraId="29312FE0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>šifra županije/grada:133</w:t>
            </w: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5F066CFB" w14:textId="77777777" w:rsidR="00661E20" w:rsidRPr="004E32BD" w:rsidRDefault="00661E20">
            <w:pPr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148FB366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20D6249B" w14:textId="77777777" w:rsidTr="00CF5A7C">
        <w:trPr>
          <w:gridAfter w:val="5"/>
          <w:wAfter w:w="5732" w:type="dxa"/>
          <w:trHeight w:val="313"/>
        </w:trPr>
        <w:tc>
          <w:tcPr>
            <w:tcW w:w="3510" w:type="dxa"/>
            <w:noWrap/>
            <w:vAlign w:val="bottom"/>
            <w:hideMark/>
          </w:tcPr>
          <w:p w14:paraId="46034AB5" w14:textId="77777777" w:rsidR="00C72C12" w:rsidRPr="004E32BD" w:rsidRDefault="00C72C12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68AD9C09" w14:textId="77777777" w:rsidR="00C72C12" w:rsidRPr="004E32BD" w:rsidRDefault="00C72C12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14:paraId="6747FBBB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5213" w:type="dxa"/>
            <w:gridSpan w:val="2"/>
            <w:noWrap/>
            <w:vAlign w:val="bottom"/>
            <w:hideMark/>
          </w:tcPr>
          <w:p w14:paraId="4F911571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0BF06818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20923DAC" w14:textId="77777777" w:rsidTr="00CF5A7C">
        <w:trPr>
          <w:gridAfter w:val="5"/>
          <w:wAfter w:w="5732" w:type="dxa"/>
          <w:trHeight w:val="313"/>
        </w:trPr>
        <w:tc>
          <w:tcPr>
            <w:tcW w:w="9463" w:type="dxa"/>
            <w:gridSpan w:val="4"/>
            <w:noWrap/>
            <w:vAlign w:val="bottom"/>
            <w:hideMark/>
          </w:tcPr>
          <w:p w14:paraId="71DE02F4" w14:textId="177C56E0" w:rsidR="00661E20" w:rsidRPr="004E32BD" w:rsidRDefault="00661E20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bookmarkStart w:id="3" w:name="_Hlk188948907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CF54E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Zagreb,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30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01</w:t>
            </w:r>
            <w:r w:rsidR="00CF54E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CF54E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202</w:t>
            </w:r>
            <w:r w:rsidR="007760F7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5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 godine</w:t>
            </w:r>
            <w:bookmarkEnd w:id="3"/>
          </w:p>
        </w:tc>
        <w:tc>
          <w:tcPr>
            <w:tcW w:w="2126" w:type="dxa"/>
            <w:gridSpan w:val="2"/>
            <w:noWrap/>
            <w:vAlign w:val="bottom"/>
            <w:hideMark/>
          </w:tcPr>
          <w:p w14:paraId="6D2431AA" w14:textId="77777777" w:rsidR="00661E20" w:rsidRPr="004E32BD" w:rsidRDefault="00661E20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661E20" w:rsidRPr="004E32BD" w14:paraId="350A9773" w14:textId="77777777" w:rsidTr="00CF5A7C">
        <w:trPr>
          <w:trHeight w:val="313"/>
        </w:trPr>
        <w:tc>
          <w:tcPr>
            <w:tcW w:w="11589" w:type="dxa"/>
            <w:gridSpan w:val="6"/>
            <w:noWrap/>
            <w:vAlign w:val="bottom"/>
            <w:hideMark/>
          </w:tcPr>
          <w:p w14:paraId="09761C6F" w14:textId="77777777" w:rsidR="00E371D4" w:rsidRDefault="00E371D4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AAB53C9" w14:textId="77777777" w:rsidR="00CF5A7C" w:rsidRPr="004E32BD" w:rsidRDefault="00CF5A7C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43EB0606" w14:textId="4B5B526E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Bilješka je sastavni dio izvještaja o obvezama</w:t>
            </w:r>
            <w:r w:rsidR="00CF54E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za razdoblje 01. siječanj do 3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prosinca</w:t>
            </w:r>
            <w:r w:rsidR="00CF54E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202</w:t>
            </w:r>
            <w:r w:rsidR="006C3EC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4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.g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odine</w:t>
            </w:r>
            <w:r w:rsidR="000E31BA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1502" w:type="dxa"/>
            <w:gridSpan w:val="2"/>
            <w:noWrap/>
            <w:vAlign w:val="bottom"/>
            <w:hideMark/>
          </w:tcPr>
          <w:p w14:paraId="2A52E747" w14:textId="77777777" w:rsidR="00661E20" w:rsidRPr="004E32BD" w:rsidRDefault="00661E20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903" w:type="dxa"/>
            <w:gridSpan w:val="2"/>
            <w:noWrap/>
            <w:vAlign w:val="bottom"/>
            <w:hideMark/>
          </w:tcPr>
          <w:p w14:paraId="497F5321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3327" w:type="dxa"/>
            <w:noWrap/>
            <w:vAlign w:val="bottom"/>
            <w:hideMark/>
          </w:tcPr>
          <w:p w14:paraId="34A4E5A4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0E9DC8D6" w14:textId="77777777" w:rsidTr="00CF5A7C">
        <w:trPr>
          <w:trHeight w:val="313"/>
        </w:trPr>
        <w:tc>
          <w:tcPr>
            <w:tcW w:w="17321" w:type="dxa"/>
            <w:gridSpan w:val="11"/>
            <w:noWrap/>
            <w:vAlign w:val="bottom"/>
            <w:hideMark/>
          </w:tcPr>
          <w:p w14:paraId="2C558C37" w14:textId="77777777" w:rsidR="0022536A" w:rsidRPr="004E32BD" w:rsidRDefault="0022536A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6AD834A1" w14:textId="19ADD375" w:rsidR="0022536A" w:rsidRPr="004E32BD" w:rsidRDefault="00661E20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Zakonski okvir: Zakon o proračunu, Zakon o izvršenju državnog proračuna za 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2024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. Pravilnik o </w:t>
            </w:r>
          </w:p>
          <w:p w14:paraId="446CBB62" w14:textId="521BC15A" w:rsidR="0022536A" w:rsidRPr="004E32BD" w:rsidRDefault="00661E20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proračunskom računovodstvu i računskom planu, Pravilnik o izvještavanju u proračunskom </w:t>
            </w:r>
          </w:p>
          <w:p w14:paraId="0B60760F" w14:textId="0367E945" w:rsidR="00661E20" w:rsidRPr="004E32BD" w:rsidRDefault="00661E20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računovodstvu.</w:t>
            </w:r>
          </w:p>
        </w:tc>
      </w:tr>
    </w:tbl>
    <w:p w14:paraId="562E73BC" w14:textId="77777777" w:rsidR="00661E20" w:rsidRPr="004E32BD" w:rsidRDefault="00661E20" w:rsidP="00661E20">
      <w:pPr>
        <w:rPr>
          <w:rFonts w:ascii="Times New Roman" w:eastAsia="STHupo" w:hAnsi="Times New Roman" w:cs="Times New Roman"/>
          <w:i/>
          <w:iCs/>
          <w:color w:val="auto"/>
          <w:sz w:val="24"/>
          <w:szCs w:val="24"/>
          <w:lang w:val="hr-HR"/>
        </w:rPr>
      </w:pPr>
    </w:p>
    <w:p w14:paraId="4F1AE3C3" w14:textId="3C95F94F" w:rsidR="00661E20" w:rsidRDefault="00CF57E9" w:rsidP="00661E20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Stanje obveza na dan 01.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01.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202</w:t>
      </w:r>
      <w:r w:rsidR="00FE22BB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4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. iznosi </w:t>
      </w:r>
      <w:r w:rsidR="006F49C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105.364,57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EUR</w:t>
      </w:r>
      <w:r w:rsidR="00661E2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, a stanje obveza na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kraju izvještajnog </w:t>
      </w:r>
      <w:r w:rsidR="0022536A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razdoblja 3</w:t>
      </w:r>
      <w:r w:rsidR="0032395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</w:t>
      </w:r>
      <w:r w:rsidR="00661E2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="0032395C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12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.</w:t>
      </w:r>
      <w:r w:rsidR="00265AF8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202</w:t>
      </w:r>
      <w:r w:rsidR="006F49C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4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. godine iznose </w:t>
      </w:r>
      <w:r w:rsidR="008363B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160.462,32</w:t>
      </w:r>
      <w:r w:rsidR="00F93EF5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EUR</w:t>
      </w:r>
      <w:r w:rsidR="00661E2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u koje ulaze obveze za rashode poslovanja. </w:t>
      </w:r>
    </w:p>
    <w:p w14:paraId="0A66C993" w14:textId="77777777" w:rsidR="001D31FB" w:rsidRPr="004E32BD" w:rsidRDefault="001D31FB" w:rsidP="00661E20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8811821" w14:textId="4D10C2AC" w:rsidR="003B1DB1" w:rsidRPr="004E32BD" w:rsidRDefault="003B1DB1" w:rsidP="005B1F49">
      <w:pPr>
        <w:spacing w:line="256" w:lineRule="auto"/>
        <w:ind w:left="0" w:firstLine="0"/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Sve svoje obveze </w:t>
      </w:r>
      <w:r w:rsidR="005B1F49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Institut za</w:t>
      </w:r>
      <w:r w:rsidR="008B4B30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istraživanje migracija </w:t>
      </w: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podmiruje u zakonskom roku.</w:t>
      </w:r>
    </w:p>
    <w:p w14:paraId="1EBECB11" w14:textId="77777777" w:rsidR="003B1DB1" w:rsidRPr="004E32BD" w:rsidRDefault="003B1DB1" w:rsidP="00661E20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5A0A254" w14:textId="77777777" w:rsidR="00661E20" w:rsidRPr="004E32BD" w:rsidRDefault="00661E20" w:rsidP="00661E20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204"/>
        <w:gridCol w:w="2254"/>
        <w:gridCol w:w="1354"/>
        <w:gridCol w:w="4988"/>
      </w:tblGrid>
      <w:tr w:rsidR="00661E20" w:rsidRPr="004E32BD" w14:paraId="5429FF67" w14:textId="77777777" w:rsidTr="00661E20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43B536F2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1A09C20D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14:paraId="036621ED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4988" w:type="dxa"/>
            <w:noWrap/>
            <w:vAlign w:val="bottom"/>
            <w:hideMark/>
          </w:tcPr>
          <w:p w14:paraId="0030333B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1D214BDD" w14:textId="77777777" w:rsidTr="007760F7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6A37E942" w14:textId="77777777" w:rsidR="00661E20" w:rsidRPr="004E32BD" w:rsidRDefault="00661E20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Osoba za kontaktiranje:</w:t>
            </w:r>
          </w:p>
        </w:tc>
        <w:tc>
          <w:tcPr>
            <w:tcW w:w="3608" w:type="dxa"/>
            <w:gridSpan w:val="2"/>
            <w:noWrap/>
            <w:vAlign w:val="bottom"/>
            <w:hideMark/>
          </w:tcPr>
          <w:p w14:paraId="7DFC8534" w14:textId="7CBC229F" w:rsidR="00661E20" w:rsidRPr="004E32BD" w:rsidRDefault="00661E20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Tanja Babić, mag.</w:t>
            </w:r>
            <w:r w:rsidR="00D22CF3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oec</w:t>
            </w:r>
            <w:proofErr w:type="spellEnd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4988" w:type="dxa"/>
            <w:noWrap/>
            <w:vAlign w:val="bottom"/>
            <w:hideMark/>
          </w:tcPr>
          <w:p w14:paraId="5B8F223C" w14:textId="77777777" w:rsidR="00661E20" w:rsidRPr="004E32BD" w:rsidRDefault="00661E20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661E20" w:rsidRPr="004E32BD" w14:paraId="51241629" w14:textId="77777777" w:rsidTr="00661E20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21681EA0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326BA296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14:paraId="664932C0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4988" w:type="dxa"/>
            <w:noWrap/>
            <w:vAlign w:val="bottom"/>
            <w:hideMark/>
          </w:tcPr>
          <w:p w14:paraId="212CDCEC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  <w:tr w:rsidR="00661E20" w:rsidRPr="004E32BD" w14:paraId="4A94A766" w14:textId="77777777" w:rsidTr="007760F7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70730739" w14:textId="77777777" w:rsidR="00661E20" w:rsidRPr="004E32BD" w:rsidRDefault="00661E20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Telefon za kontakt:</w:t>
            </w:r>
          </w:p>
        </w:tc>
        <w:tc>
          <w:tcPr>
            <w:tcW w:w="3608" w:type="dxa"/>
            <w:gridSpan w:val="2"/>
            <w:noWrap/>
            <w:vAlign w:val="bottom"/>
            <w:hideMark/>
          </w:tcPr>
          <w:p w14:paraId="07E8F7DE" w14:textId="77777777" w:rsidR="00661E20" w:rsidRPr="004E32BD" w:rsidRDefault="00661E20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01/6111-550</w:t>
            </w:r>
          </w:p>
        </w:tc>
        <w:tc>
          <w:tcPr>
            <w:tcW w:w="4988" w:type="dxa"/>
            <w:noWrap/>
            <w:vAlign w:val="bottom"/>
            <w:hideMark/>
          </w:tcPr>
          <w:p w14:paraId="0F79B154" w14:textId="77777777" w:rsidR="00661E20" w:rsidRPr="004E32BD" w:rsidRDefault="00661E20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661E20" w:rsidRPr="004E32BD" w14:paraId="15ED82AB" w14:textId="77777777" w:rsidTr="00661E20">
        <w:trPr>
          <w:trHeight w:val="313"/>
        </w:trPr>
        <w:tc>
          <w:tcPr>
            <w:tcW w:w="2204" w:type="dxa"/>
            <w:noWrap/>
            <w:vAlign w:val="bottom"/>
            <w:hideMark/>
          </w:tcPr>
          <w:p w14:paraId="43E6E39F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254" w:type="dxa"/>
            <w:noWrap/>
            <w:vAlign w:val="bottom"/>
            <w:hideMark/>
          </w:tcPr>
          <w:p w14:paraId="0BB7365D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1354" w:type="dxa"/>
            <w:noWrap/>
            <w:vAlign w:val="bottom"/>
            <w:hideMark/>
          </w:tcPr>
          <w:p w14:paraId="0EAD3AF8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4988" w:type="dxa"/>
            <w:noWrap/>
            <w:vAlign w:val="bottom"/>
            <w:hideMark/>
          </w:tcPr>
          <w:p w14:paraId="26BC03E0" w14:textId="77777777" w:rsidR="00661E20" w:rsidRPr="004E32BD" w:rsidRDefault="00661E20">
            <w:pPr>
              <w:spacing w:after="0" w:line="256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 w:eastAsia="hr-HR"/>
              </w:rPr>
            </w:pPr>
          </w:p>
        </w:tc>
      </w:tr>
    </w:tbl>
    <w:p w14:paraId="1DE49368" w14:textId="4A1E2486" w:rsidR="00E24569" w:rsidRPr="00333BE7" w:rsidRDefault="005821DE" w:rsidP="000E78A6">
      <w:pPr>
        <w:rPr>
          <w:rFonts w:ascii="Times New Roman" w:eastAsia="STHupo" w:hAnsi="Times New Roman" w:cs="Times New Roman"/>
          <w:bCs/>
          <w:i/>
          <w:iCs/>
          <w:color w:val="000000" w:themeColor="text1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88970988"/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dgovorna osoba : Ravnateljica </w:t>
      </w:r>
      <w:r w:rsidR="00B84B03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dr. sc. Marina Perić Kaselj </w:t>
      </w:r>
    </w:p>
    <w:bookmarkEnd w:id="4"/>
    <w:p w14:paraId="21F132E1" w14:textId="77777777" w:rsidR="001D31FB" w:rsidRDefault="001D31FB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72F18DB" w14:textId="77777777" w:rsidR="001D31FB" w:rsidRDefault="001D31FB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740EC2FB" w14:textId="77777777" w:rsidR="001D31FB" w:rsidRDefault="001D31FB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412193C8" w14:textId="77777777" w:rsidR="001D31FB" w:rsidRDefault="001D31FB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029EE8EA" w14:textId="77777777" w:rsidR="001D31FB" w:rsidRDefault="001D31FB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4E809757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0815FCAA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3CEDCD94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41632ED9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19ACCDAD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2A819AB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797ADC2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19EB9AE8" w14:textId="77777777" w:rsidR="00FF4A2A" w:rsidRDefault="00FF4A2A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2FF3E07E" w14:textId="40F1DE58" w:rsidR="00B470F3" w:rsidRPr="004E32BD" w:rsidRDefault="00B470F3" w:rsidP="00B470F3">
      <w:pPr>
        <w:spacing w:after="0" w:line="240" w:lineRule="auto"/>
        <w:ind w:left="0" w:firstLine="0"/>
        <w:jc w:val="left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4E32BD">
        <w:rPr>
          <w:rFonts w:ascii="Times New Roman" w:eastAsia="STHupo" w:hAnsi="Times New Roman" w:cs="Times New Roman"/>
          <w:b/>
          <w:bCs/>
          <w:i/>
          <w:iCs/>
          <w:sz w:val="24"/>
          <w:szCs w:val="24"/>
          <w:lang w:val="hr-HR"/>
        </w:rPr>
        <w:lastRenderedPageBreak/>
        <w:t xml:space="preserve">BILJEŠKA UZ IZVJEŠTAJ BILANCA </w:t>
      </w:r>
    </w:p>
    <w:p w14:paraId="08956EF2" w14:textId="77777777" w:rsidR="00B80D47" w:rsidRPr="00B80D47" w:rsidRDefault="00B80D47" w:rsidP="00B80D47">
      <w:pPr>
        <w:ind w:left="0" w:firstLine="0"/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</w:pPr>
      <w:r w:rsidRPr="00B80D47">
        <w:rPr>
          <w:rFonts w:ascii="Times New Roman" w:eastAsia="STHupo" w:hAnsi="Times New Roman" w:cs="Times New Roman"/>
          <w:b/>
          <w:i/>
          <w:iCs/>
          <w:sz w:val="24"/>
          <w:szCs w:val="24"/>
          <w:lang w:val="hr-HR"/>
        </w:rPr>
        <w:t>za razdoblje od 1. siječnja do 31. prosinca 2024. godine</w:t>
      </w:r>
    </w:p>
    <w:p w14:paraId="5C55DD54" w14:textId="77777777" w:rsidR="006240E4" w:rsidRDefault="006240E4" w:rsidP="000E78A6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1CE91C0F" w14:textId="77777777" w:rsidR="00CA3D29" w:rsidRDefault="00CA3D29" w:rsidP="000E78A6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5FEB0EE3" w14:textId="77777777" w:rsidR="006240E4" w:rsidRDefault="006240E4" w:rsidP="000E78A6">
      <w:pP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</w:pPr>
    </w:p>
    <w:p w14:paraId="23A96479" w14:textId="4F935D46" w:rsidR="00E101A9" w:rsidRPr="004E32BD" w:rsidRDefault="006240E4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 </w:t>
      </w:r>
      <w:r w:rsidR="007D7331"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Zagreb, 30. 01. 2025. godine</w:t>
      </w:r>
    </w:p>
    <w:p w14:paraId="3948995E" w14:textId="77777777" w:rsidR="00E101A9" w:rsidRDefault="00E101A9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76C5037D" w14:textId="77777777" w:rsidR="00CA3D29" w:rsidRPr="004E32BD" w:rsidRDefault="00CA3D29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2E33E688" w14:textId="14ABD753" w:rsidR="00E101A9" w:rsidRPr="004E32BD" w:rsidRDefault="009F692D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  <w: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  <w:t xml:space="preserve">                                                                                                                       </w:t>
      </w:r>
    </w:p>
    <w:tbl>
      <w:tblPr>
        <w:tblW w:w="15481" w:type="pct"/>
        <w:tblLook w:val="04A0" w:firstRow="1" w:lastRow="0" w:firstColumn="1" w:lastColumn="0" w:noHBand="0" w:noVBand="1"/>
      </w:tblPr>
      <w:tblGrid>
        <w:gridCol w:w="851"/>
        <w:gridCol w:w="1025"/>
        <w:gridCol w:w="2904"/>
        <w:gridCol w:w="1457"/>
        <w:gridCol w:w="1747"/>
        <w:gridCol w:w="1336"/>
        <w:gridCol w:w="67"/>
        <w:gridCol w:w="19374"/>
      </w:tblGrid>
      <w:tr w:rsidR="00E101A9" w:rsidRPr="004E32BD" w14:paraId="38FD42B4" w14:textId="77777777" w:rsidTr="00DE18D1">
        <w:trPr>
          <w:gridAfter w:val="1"/>
          <w:wAfter w:w="19374" w:type="dxa"/>
          <w:trHeight w:val="292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06A" w14:textId="7B29299A" w:rsidR="007D7331" w:rsidRDefault="007D7331" w:rsidP="001D31FB">
            <w:pPr>
              <w:spacing w:after="0" w:line="240" w:lineRule="auto"/>
              <w:ind w:left="0" w:firstLine="0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928F970" w14:textId="77777777" w:rsidR="00E101A9" w:rsidRDefault="00E101A9" w:rsidP="001D31FB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Bilješka je sastavni dio izvještaja bilanca za razdoblje od 01</w:t>
            </w:r>
            <w:r w:rsidR="001D31FB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.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siječnj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a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do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31. 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prosinca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202</w:t>
            </w:r>
            <w:r w:rsidR="008F544C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4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 godine.</w:t>
            </w:r>
          </w:p>
          <w:p w14:paraId="721F61F1" w14:textId="077EA6AD" w:rsidR="001D31FB" w:rsidRPr="004E32BD" w:rsidRDefault="001D31FB" w:rsidP="001D31FB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E101A9" w:rsidRPr="004E32BD" w14:paraId="1E39A039" w14:textId="77777777" w:rsidTr="00DE18D1">
        <w:trPr>
          <w:gridAfter w:val="2"/>
          <w:wAfter w:w="19441" w:type="dxa"/>
          <w:trHeight w:val="1694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B972" w14:textId="01204E95" w:rsidR="00E101A9" w:rsidRPr="004E32BD" w:rsidRDefault="00E101A9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Zakonski okvir: Zakon o proračunu, Zakon o izvršenju državnog proračuna za 202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4.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, Pravilnik o proračunskom računovodstvu i računskom planu, Pravilnik o izvještavanju u proračunskom računovodstvu.</w:t>
            </w:r>
          </w:p>
          <w:p w14:paraId="557B443F" w14:textId="77777777" w:rsidR="00E101A9" w:rsidRPr="004E32BD" w:rsidRDefault="00E101A9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74F60C0F" w14:textId="77777777" w:rsidR="00E101A9" w:rsidRPr="004E32BD" w:rsidRDefault="00E101A9" w:rsidP="00265AF8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375341" w:rsidRPr="004E32BD" w14:paraId="09E8B1FD" w14:textId="446381A2" w:rsidTr="00DE18D1">
        <w:trPr>
          <w:trHeight w:val="86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8FB7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RED. BR.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1D99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404F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0CB6" w14:textId="13B44B0B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 xml:space="preserve">STANJE 1. SIJEČNJA 2024. 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F41" w14:textId="7F95B50E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STANJE 31. PROSINCA 2024.</w:t>
            </w:r>
          </w:p>
        </w:tc>
        <w:tc>
          <w:tcPr>
            <w:tcW w:w="20777" w:type="dxa"/>
            <w:gridSpan w:val="3"/>
            <w:vAlign w:val="center"/>
          </w:tcPr>
          <w:p w14:paraId="3870F78C" w14:textId="60D58B93" w:rsidR="00375341" w:rsidRPr="004E32BD" w:rsidRDefault="00375341" w:rsidP="00375341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Times New Roman" w:hAnsi="Calibri" w:cs="Calibri"/>
                <w:b/>
                <w:bCs/>
              </w:rPr>
              <w:t>INDEKS</w:t>
            </w:r>
          </w:p>
        </w:tc>
      </w:tr>
      <w:tr w:rsidR="00375341" w:rsidRPr="004E32BD" w14:paraId="01F12BD9" w14:textId="7B587ECF" w:rsidTr="00DE18D1">
        <w:trPr>
          <w:trHeight w:val="100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F46D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D84F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1112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18F5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Novac na računu kod tuzemnih poslovnih banaka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22B4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2C7239F9" w14:textId="13D13426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167.297,51</w:t>
            </w:r>
          </w:p>
          <w:p w14:paraId="3526C320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2B1868E9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4A8" w14:textId="59BA8BDD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181.778,37</w:t>
            </w:r>
          </w:p>
        </w:tc>
        <w:tc>
          <w:tcPr>
            <w:tcW w:w="20777" w:type="dxa"/>
            <w:gridSpan w:val="3"/>
            <w:vAlign w:val="center"/>
          </w:tcPr>
          <w:p w14:paraId="0D05C76F" w14:textId="31C0A718" w:rsidR="00375341" w:rsidRPr="004E32BD" w:rsidRDefault="00375341" w:rsidP="00375341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Times New Roman" w:hAnsi="Calibri" w:cs="Calibri"/>
              </w:rPr>
              <w:t>126,4</w:t>
            </w:r>
          </w:p>
        </w:tc>
      </w:tr>
      <w:tr w:rsidR="00375341" w:rsidRPr="004E32BD" w14:paraId="7DA25847" w14:textId="46D71F48" w:rsidTr="00DE18D1">
        <w:trPr>
          <w:trHeight w:val="2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DD01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398B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7398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Ostala potraživanja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6FDA" w14:textId="2FED51AB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437,83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BAB" w14:textId="09572D0A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258,06</w:t>
            </w:r>
          </w:p>
        </w:tc>
        <w:tc>
          <w:tcPr>
            <w:tcW w:w="20777" w:type="dxa"/>
            <w:gridSpan w:val="3"/>
            <w:vAlign w:val="center"/>
          </w:tcPr>
          <w:p w14:paraId="45D7E5A6" w14:textId="0691D8A4" w:rsidR="00375341" w:rsidRPr="004E32BD" w:rsidRDefault="00375341" w:rsidP="00375341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Times New Roman" w:hAnsi="Calibri" w:cs="Calibri"/>
              </w:rPr>
              <w:t>72,8</w:t>
            </w:r>
          </w:p>
        </w:tc>
      </w:tr>
      <w:tr w:rsidR="00375341" w:rsidRPr="004E32BD" w14:paraId="6BE62080" w14:textId="2430BC0F" w:rsidTr="00DE18D1">
        <w:trPr>
          <w:trHeight w:val="8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910E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AA45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231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6EC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Obveze za zaposlene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BDE" w14:textId="3AE42862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104.066,53</w:t>
            </w:r>
          </w:p>
          <w:p w14:paraId="3C79BF36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31C" w14:textId="7EBE9FFE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152.747,02</w:t>
            </w:r>
          </w:p>
        </w:tc>
        <w:tc>
          <w:tcPr>
            <w:tcW w:w="20777" w:type="dxa"/>
            <w:gridSpan w:val="3"/>
            <w:vAlign w:val="center"/>
          </w:tcPr>
          <w:p w14:paraId="7CAB52ED" w14:textId="5399593D" w:rsidR="00375341" w:rsidRPr="004E32BD" w:rsidRDefault="00375341" w:rsidP="00375341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Times New Roman" w:hAnsi="Calibri" w:cs="Calibri"/>
              </w:rPr>
              <w:t>111,3</w:t>
            </w:r>
          </w:p>
        </w:tc>
      </w:tr>
      <w:tr w:rsidR="00375341" w:rsidRPr="004E32BD" w14:paraId="6C3734F5" w14:textId="3D015ED7" w:rsidTr="00DE18D1">
        <w:trPr>
          <w:trHeight w:val="2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BB4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A650" w14:textId="77777777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166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1085" w14:textId="1232F5A4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Potraživanja za prihode od prodaje</w:t>
            </w:r>
            <w:r w:rsidRPr="004E32BD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t xml:space="preserve">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proizvoda I robe te pruženih usluga </w:t>
            </w: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i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za povrat po protestiranim jamstvima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A6C5" w14:textId="2669C012" w:rsidR="00375341" w:rsidRPr="004E32BD" w:rsidRDefault="00375341" w:rsidP="00375341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7.500,00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8EFC" w14:textId="14033369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6.032,52</w:t>
            </w:r>
          </w:p>
        </w:tc>
        <w:tc>
          <w:tcPr>
            <w:tcW w:w="20777" w:type="dxa"/>
            <w:gridSpan w:val="3"/>
            <w:vAlign w:val="center"/>
          </w:tcPr>
          <w:p w14:paraId="78A0243C" w14:textId="329B129A" w:rsidR="00375341" w:rsidRPr="004E32BD" w:rsidRDefault="00375341" w:rsidP="00375341">
            <w:pPr>
              <w:spacing w:after="160" w:line="259" w:lineRule="auto"/>
              <w:ind w:left="0" w:firstLine="0"/>
              <w:jc w:val="left"/>
            </w:pPr>
            <w:r>
              <w:rPr>
                <w:rFonts w:ascii="Calibri" w:eastAsia="Times New Roman" w:hAnsi="Calibri" w:cs="Calibri"/>
              </w:rPr>
              <w:t>66,4</w:t>
            </w:r>
          </w:p>
        </w:tc>
      </w:tr>
      <w:tr w:rsidR="00375341" w:rsidRPr="004E32BD" w14:paraId="4CBB1787" w14:textId="77777777" w:rsidTr="00DE18D1">
        <w:trPr>
          <w:gridAfter w:val="3"/>
          <w:wAfter w:w="20777" w:type="dxa"/>
          <w:trHeight w:val="29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8BEC" w14:textId="77777777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AC62" w14:textId="77777777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08A9" w14:textId="77777777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2C2A" w14:textId="77777777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08E6" w14:textId="77777777" w:rsidR="00375341" w:rsidRPr="004E32BD" w:rsidRDefault="00375341" w:rsidP="00375341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7F9F4C1A" w14:textId="77777777" w:rsidR="0058518D" w:rsidRPr="004E32BD" w:rsidRDefault="0058518D" w:rsidP="0058518D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341"/>
        <w:gridCol w:w="2218"/>
        <w:gridCol w:w="1332"/>
        <w:gridCol w:w="4909"/>
      </w:tblGrid>
      <w:tr w:rsidR="0058518D" w:rsidRPr="004E32BD" w14:paraId="02202DBB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378D7D" w14:textId="7D60BFB5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21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3BBA9D" w14:textId="1327EAA0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332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20CE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5DC5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58518D" w:rsidRPr="004E32BD" w14:paraId="244B5F15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0646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6CC6" w14:textId="77777777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9B09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571B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58518D" w:rsidRPr="004E32BD" w14:paraId="01051AC9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8B6BE9" w14:textId="77777777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Osoba za kontaktiranje:</w:t>
            </w:r>
          </w:p>
        </w:tc>
        <w:tc>
          <w:tcPr>
            <w:tcW w:w="35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B7CE31" w14:textId="34535A4E" w:rsidR="0058518D" w:rsidRPr="004E32BD" w:rsidRDefault="0058518D" w:rsidP="00372733">
            <w:pPr>
              <w:spacing w:after="0" w:line="240" w:lineRule="auto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Tanja Babić , mag.</w:t>
            </w:r>
            <w:r w:rsidR="00D22CF3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oec</w:t>
            </w:r>
            <w:proofErr w:type="spellEnd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1415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58518D" w:rsidRPr="004E32BD" w14:paraId="5784EA2C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4A7D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377" w14:textId="77777777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3A4F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A683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58518D" w:rsidRPr="004E32BD" w14:paraId="0617A7C2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187A1F" w14:textId="77777777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Telefon za kontakt:</w:t>
            </w:r>
          </w:p>
        </w:tc>
        <w:tc>
          <w:tcPr>
            <w:tcW w:w="35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11AC76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01/6111-550</w:t>
            </w: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35C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58518D" w:rsidRPr="004E32BD" w14:paraId="2FFC0B24" w14:textId="77777777" w:rsidTr="00CA3D29">
        <w:trPr>
          <w:trHeight w:val="313"/>
        </w:trPr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DF4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177D" w14:textId="77777777" w:rsidR="0058518D" w:rsidRPr="004E32BD" w:rsidRDefault="0058518D" w:rsidP="00372733">
            <w:pPr>
              <w:spacing w:after="0" w:line="240" w:lineRule="auto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D4D3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841" w14:textId="77777777" w:rsidR="0058518D" w:rsidRPr="004E32BD" w:rsidRDefault="0058518D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64842729" w14:textId="77777777" w:rsidR="00B84B03" w:rsidRPr="00333BE7" w:rsidRDefault="00B84B03" w:rsidP="00B84B03">
      <w:pPr>
        <w:rPr>
          <w:rFonts w:ascii="Times New Roman" w:eastAsia="STHupo" w:hAnsi="Times New Roman" w:cs="Times New Roman"/>
          <w:bCs/>
          <w:i/>
          <w:iCs/>
          <w:color w:val="000000" w:themeColor="text1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dgovorna osoba : Ravnateljica  dr. sc. Marina Perić Kaselj </w:t>
      </w:r>
    </w:p>
    <w:p w14:paraId="07C4CF62" w14:textId="77777777" w:rsidR="00E101A9" w:rsidRPr="004E32BD" w:rsidRDefault="00E101A9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84"/>
        <w:gridCol w:w="2405"/>
      </w:tblGrid>
      <w:tr w:rsidR="004C13AC" w:rsidRPr="004E32BD" w14:paraId="1E8BA61A" w14:textId="77777777" w:rsidTr="00372733">
        <w:trPr>
          <w:trHeight w:val="286"/>
        </w:trPr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5BED" w14:textId="77777777" w:rsidR="00FD4601" w:rsidRPr="004E32BD" w:rsidRDefault="00FD4601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05E6C806" w14:textId="77777777" w:rsidR="00516E2C" w:rsidRDefault="00516E2C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03F71FA6" w14:textId="77777777" w:rsidR="00CA3D29" w:rsidRDefault="00CA3D29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3CFA97E7" w14:textId="77777777" w:rsidR="00CA3D29" w:rsidRPr="004E32BD" w:rsidRDefault="00CA3D29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314E28B2" w14:textId="77777777" w:rsidR="00516E2C" w:rsidRPr="004E32BD" w:rsidRDefault="00516E2C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13A7DD31" w14:textId="77777777" w:rsidR="00516E2C" w:rsidRPr="004E32BD" w:rsidRDefault="00516E2C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228916FE" w14:textId="77777777" w:rsidR="007760F7" w:rsidRPr="004E32BD" w:rsidRDefault="007760F7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444F9EB2" w14:textId="77777777" w:rsidR="007760F7" w:rsidRPr="004E32BD" w:rsidRDefault="007760F7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  <w:p w14:paraId="31BC440E" w14:textId="0043CE57" w:rsidR="004C13AC" w:rsidRPr="004E32BD" w:rsidRDefault="004C13AC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BILJEŠKA UZ IZVJEŠTAJ O RASHODIMA PREMA FUNKCIJSKOJ KLASIFIKACIJI</w:t>
            </w:r>
          </w:p>
        </w:tc>
      </w:tr>
      <w:tr w:rsidR="004C13AC" w:rsidRPr="004E32BD" w14:paraId="5A840928" w14:textId="77777777" w:rsidTr="00372733">
        <w:trPr>
          <w:gridAfter w:val="1"/>
          <w:wAfter w:w="1784" w:type="dxa"/>
          <w:trHeight w:val="286"/>
        </w:trPr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C9EC" w14:textId="77777777" w:rsidR="0023682F" w:rsidRPr="00B80D47" w:rsidRDefault="0023682F" w:rsidP="0023682F">
            <w:pPr>
              <w:ind w:left="0" w:firstLine="0"/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</w:pPr>
            <w:r w:rsidRPr="00B80D47">
              <w:rPr>
                <w:rFonts w:ascii="Times New Roman" w:eastAsia="STHupo" w:hAnsi="Times New Roman" w:cs="Times New Roman"/>
                <w:b/>
                <w:i/>
                <w:iCs/>
                <w:sz w:val="24"/>
                <w:szCs w:val="24"/>
                <w:lang w:val="hr-HR"/>
              </w:rPr>
              <w:lastRenderedPageBreak/>
              <w:t>za razdoblje od 1. siječnja do 31. prosinca 2024. godine</w:t>
            </w:r>
          </w:p>
          <w:p w14:paraId="634320F3" w14:textId="77777777" w:rsidR="002C07A8" w:rsidRDefault="001B3AD1" w:rsidP="001B3AD1">
            <w:pPr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                                                               </w:t>
            </w:r>
            <w:r w:rsidR="002C07A8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</w:t>
            </w:r>
          </w:p>
          <w:p w14:paraId="61B9308F" w14:textId="77777777" w:rsidR="002C07A8" w:rsidRDefault="002C07A8" w:rsidP="001B3AD1">
            <w:pPr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                                                                        </w:t>
            </w:r>
          </w:p>
          <w:p w14:paraId="0EF0AFEA" w14:textId="19766936" w:rsidR="001B3AD1" w:rsidRPr="004E32BD" w:rsidRDefault="002C07A8" w:rsidP="001B3AD1">
            <w:pPr>
              <w:jc w:val="left"/>
              <w:rPr>
                <w:rFonts w:ascii="Times New Roman" w:eastAsia="STHupo" w:hAnsi="Times New Roman" w:cs="Times New Roman"/>
                <w:b/>
                <w:bCs/>
                <w:i/>
                <w:iCs/>
                <w:color w:val="2F5497"/>
                <w:sz w:val="24"/>
                <w:szCs w:val="24"/>
                <w:lang w:val="hr-HR"/>
              </w:rPr>
            </w:pP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                                                                             </w:t>
            </w:r>
          </w:p>
          <w:p w14:paraId="3DFE0FC9" w14:textId="593805BE" w:rsidR="001B3AD1" w:rsidRDefault="001B3AD1" w:rsidP="0023682F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                                                                     </w:t>
            </w:r>
          </w:p>
          <w:p w14:paraId="78488515" w14:textId="77777777" w:rsidR="0023682F" w:rsidRDefault="0023682F" w:rsidP="0023682F">
            <w:pP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14:paraId="5E9396BC" w14:textId="086D600D" w:rsidR="0023682F" w:rsidRPr="004E32BD" w:rsidRDefault="001B3AD1" w:rsidP="001B3AD1">
            <w:pPr>
              <w:spacing w:line="240" w:lineRule="auto"/>
              <w:jc w:val="right"/>
              <w:rPr>
                <w:rFonts w:ascii="Times New Roman" w:eastAsia="STHupo" w:hAnsi="Times New Roman" w:cs="Times New Roman"/>
                <w:b/>
                <w:bCs/>
                <w:i/>
                <w:iCs/>
                <w:color w:val="2F5497"/>
                <w:sz w:val="24"/>
                <w:szCs w:val="24"/>
                <w:lang w:val="hr-HR"/>
              </w:rPr>
            </w:pP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</w:t>
            </w:r>
            <w:r w:rsidR="002C07A8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                 </w:t>
            </w:r>
            <w:r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</w:t>
            </w:r>
            <w:r w:rsidR="0023682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Zagreb, 30. 01. 2025. godine</w:t>
            </w:r>
          </w:p>
          <w:p w14:paraId="6E700531" w14:textId="2B47D957" w:rsidR="004C13AC" w:rsidRPr="004E32BD" w:rsidRDefault="004C13AC" w:rsidP="00372733">
            <w:pPr>
              <w:spacing w:after="0" w:line="240" w:lineRule="auto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5FB83D71" w14:textId="77777777" w:rsidR="00385554" w:rsidRDefault="00385554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69B2511B" w14:textId="77777777" w:rsidR="0023682F" w:rsidRDefault="0023682F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0717D952" w14:textId="77777777" w:rsidR="0023682F" w:rsidRPr="004E32BD" w:rsidRDefault="0023682F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2FD7EAA2" w14:textId="77777777" w:rsidR="00E5471A" w:rsidRPr="004E32BD" w:rsidRDefault="00E5471A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89"/>
      </w:tblGrid>
      <w:tr w:rsidR="00E5471A" w:rsidRPr="004E32BD" w14:paraId="36E118B0" w14:textId="77777777" w:rsidTr="001D31FB">
        <w:trPr>
          <w:trHeight w:val="286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E52E" w14:textId="77777777" w:rsidR="001D31FB" w:rsidRDefault="00E5471A" w:rsidP="001D31FB">
            <w:pPr>
              <w:spacing w:after="0" w:line="240" w:lineRule="auto"/>
              <w:rPr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Bilješka je sastavni dio izvještaja o rashodima prema funkcijskoj klasifikaciji za razdoblje 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od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01. 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siječnja 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do 31. prosin</w:t>
            </w:r>
            <w:r w:rsidR="00265AF8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ca</w:t>
            </w: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2024. godine.</w:t>
            </w:r>
          </w:p>
          <w:p w14:paraId="2F145AFE" w14:textId="77777777" w:rsidR="001D31FB" w:rsidRDefault="001D31FB" w:rsidP="001D31FB">
            <w:pPr>
              <w:spacing w:after="0" w:line="240" w:lineRule="auto"/>
              <w:rPr>
                <w:i/>
                <w:iCs/>
                <w:sz w:val="24"/>
                <w:szCs w:val="24"/>
                <w:lang w:val="hr-HR"/>
              </w:rPr>
            </w:pPr>
          </w:p>
          <w:p w14:paraId="62F72774" w14:textId="3AF38F86" w:rsidR="00E5471A" w:rsidRDefault="001D31FB" w:rsidP="001D31FB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1D31FB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Zakonski okvir: Zakon o proračunu, Zakon o izvršenju državnog proračuna za 2024., Pravilnik o izvještavanju u proračunskom računovodstvu, Pravilnik o izvještavanju u proračunskom računovodstvu.</w:t>
            </w:r>
          </w:p>
          <w:p w14:paraId="23BD793F" w14:textId="53BD7257" w:rsidR="001D31FB" w:rsidRPr="004E32BD" w:rsidRDefault="001D31FB" w:rsidP="00372733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E5471A" w:rsidRPr="004E32BD" w14:paraId="793466E0" w14:textId="77777777" w:rsidTr="001D31FB">
        <w:trPr>
          <w:trHeight w:val="286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94EC" w14:textId="77777777" w:rsidR="001D31FB" w:rsidRPr="004E32BD" w:rsidRDefault="001D31FB" w:rsidP="001D31FB">
            <w:pPr>
              <w:rPr>
                <w:rFonts w:ascii="Times New Roman" w:eastAsia="STHupo" w:hAnsi="Times New Roman" w:cs="Times New Roman"/>
                <w:b/>
                <w:bCs/>
                <w:i/>
                <w:iCs/>
                <w:color w:val="2F5497"/>
                <w:sz w:val="24"/>
                <w:szCs w:val="24"/>
                <w:lang w:val="hr-HR"/>
              </w:rPr>
            </w:pPr>
          </w:p>
          <w:p w14:paraId="747CF79E" w14:textId="6C76C838" w:rsidR="00E5471A" w:rsidRPr="004E32BD" w:rsidRDefault="00E5471A" w:rsidP="001D31FB">
            <w:pPr>
              <w:spacing w:after="0" w:line="240" w:lineRule="auto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</w:tbl>
    <w:p w14:paraId="4E1F3FCA" w14:textId="77777777" w:rsidR="00AD325F" w:rsidRPr="004E32BD" w:rsidRDefault="00AD325F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tbl>
      <w:tblPr>
        <w:tblW w:w="5104" w:type="pct"/>
        <w:tblInd w:w="-113" w:type="dxa"/>
        <w:tblLook w:val="04A0" w:firstRow="1" w:lastRow="0" w:firstColumn="1" w:lastColumn="0" w:noHBand="0" w:noVBand="1"/>
      </w:tblPr>
      <w:tblGrid>
        <w:gridCol w:w="770"/>
        <w:gridCol w:w="749"/>
        <w:gridCol w:w="1407"/>
        <w:gridCol w:w="1740"/>
        <w:gridCol w:w="1692"/>
        <w:gridCol w:w="216"/>
        <w:gridCol w:w="978"/>
        <w:gridCol w:w="1521"/>
        <w:gridCol w:w="399"/>
      </w:tblGrid>
      <w:tr w:rsidR="003956BE" w:rsidRPr="004E32BD" w14:paraId="11B851F3" w14:textId="77777777" w:rsidTr="00CA3D29">
        <w:trPr>
          <w:trHeight w:val="8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0A41" w14:textId="77777777" w:rsidR="003956BE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RED.</w:t>
            </w:r>
          </w:p>
          <w:p w14:paraId="7533566A" w14:textId="0923D604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BR.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103A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AOP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5451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NAZIV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79B3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OSTVARENO PRETHODNO RAZDOBLJE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8C71" w14:textId="74916AAE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OSTVAREN</w:t>
            </w:r>
            <w:r w:rsidR="003956BE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O</w:t>
            </w: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 xml:space="preserve"> TEKUĆE RAZDOBLJE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84F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INDEKS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3D74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b/>
                <w:bCs/>
                <w:i/>
                <w:iCs/>
                <w:sz w:val="24"/>
                <w:szCs w:val="24"/>
                <w:lang w:val="hr-HR"/>
              </w:rPr>
              <w:t>OBJAŠNJENJE</w:t>
            </w:r>
          </w:p>
        </w:tc>
      </w:tr>
      <w:tr w:rsidR="003956BE" w:rsidRPr="004E32BD" w14:paraId="7F995DD5" w14:textId="77777777" w:rsidTr="00CA3D29">
        <w:trPr>
          <w:trHeight w:val="1247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3B4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14B8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8FF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Istraživanje i razvoj: Opće javne usluge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CE4" w14:textId="23316FDD" w:rsidR="00AD325F" w:rsidRPr="004E32BD" w:rsidRDefault="00537695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1.344.104,40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6337" w14:textId="53A57D86" w:rsidR="00AD325F" w:rsidRPr="004E32BD" w:rsidRDefault="00537695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1.990.255,81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0D66" w14:textId="23D61F02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1</w:t>
            </w:r>
            <w:r w:rsidR="00537695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48,1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26B" w14:textId="5BC2E9BA" w:rsidR="00AD325F" w:rsidRPr="004E32BD" w:rsidRDefault="005143D2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povećanje</w:t>
            </w:r>
            <w:r w:rsidR="00AD325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rashoda u odnosu na proteklo razdoblje -</w:t>
            </w:r>
            <w:r w:rsidR="00492827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povećanje </w:t>
            </w:r>
            <w:r w:rsidR="008C1843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vlastitih prihoda</w:t>
            </w:r>
          </w:p>
        </w:tc>
      </w:tr>
      <w:tr w:rsidR="003956BE" w:rsidRPr="004E32BD" w14:paraId="4183DA02" w14:textId="77777777" w:rsidTr="00CA3D29">
        <w:trPr>
          <w:trHeight w:val="28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A1DA" w14:textId="77777777" w:rsidR="00AD325F" w:rsidRPr="004E32BD" w:rsidRDefault="00AD325F" w:rsidP="00AD325F">
            <w:pPr>
              <w:spacing w:after="0" w:line="240" w:lineRule="auto"/>
              <w:ind w:left="0" w:firstLine="0"/>
              <w:jc w:val="center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EA34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E11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41B5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AD4D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0FB5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716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</w:tr>
      <w:tr w:rsidR="003956BE" w:rsidRPr="004E32BD" w14:paraId="1E7C7335" w14:textId="77777777" w:rsidTr="00CA3D29">
        <w:trPr>
          <w:trHeight w:val="286"/>
        </w:trPr>
        <w:tc>
          <w:tcPr>
            <w:tcW w:w="77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965373C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04A873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BF31B2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DE2656A" w14:textId="73CDAF8A" w:rsidR="00AD325F" w:rsidRPr="004E32BD" w:rsidRDefault="00AD325F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69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1594EA0" w14:textId="0EA8BE09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2A3607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8596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</w:tr>
      <w:tr w:rsidR="003956BE" w:rsidRPr="004E32BD" w14:paraId="36DFAE32" w14:textId="77777777" w:rsidTr="00CA3D29">
        <w:trPr>
          <w:trHeight w:val="28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7613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326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2DC7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153E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BF5E" w14:textId="77777777" w:rsidR="00AD325F" w:rsidRPr="004E32BD" w:rsidRDefault="00AD325F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5CCD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4A5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</w:tr>
      <w:tr w:rsidR="003956BE" w:rsidRPr="004E32BD" w14:paraId="06FCFDC4" w14:textId="77777777" w:rsidTr="00CA3D29">
        <w:trPr>
          <w:gridAfter w:val="1"/>
          <w:wAfter w:w="399" w:type="dxa"/>
          <w:trHeight w:val="286"/>
        </w:trPr>
        <w:tc>
          <w:tcPr>
            <w:tcW w:w="77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3E2A8D1B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740F97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86D1F8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320730" w14:textId="77777777" w:rsidR="00AD325F" w:rsidRPr="004E32BD" w:rsidRDefault="00AD325F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Osoba za kontaktiranje:</w:t>
            </w:r>
          </w:p>
        </w:tc>
        <w:tc>
          <w:tcPr>
            <w:tcW w:w="190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4A978E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Tanja Babić, </w:t>
            </w:r>
            <w:proofErr w:type="spellStart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dipl.oec</w:t>
            </w:r>
            <w:proofErr w:type="spellEnd"/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2499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145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3956BE" w:rsidRPr="004E32BD" w14:paraId="102A7837" w14:textId="77777777" w:rsidTr="00CA3D29">
        <w:trPr>
          <w:trHeight w:val="28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66F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CF0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A25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27CF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E5ED" w14:textId="77777777" w:rsidR="00AD325F" w:rsidRPr="004E32BD" w:rsidRDefault="00AD325F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71A4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7CED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</w:tr>
      <w:tr w:rsidR="003956BE" w:rsidRPr="004E32BD" w14:paraId="09BBBBDF" w14:textId="77777777" w:rsidTr="00CA3D29">
        <w:trPr>
          <w:gridAfter w:val="1"/>
          <w:wAfter w:w="399" w:type="dxa"/>
          <w:trHeight w:val="286"/>
        </w:trPr>
        <w:tc>
          <w:tcPr>
            <w:tcW w:w="77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852852F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CC468D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BB46F8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E7754" w14:textId="56970F49" w:rsidR="00AD325F" w:rsidRPr="004E32BD" w:rsidRDefault="00BB73EC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</w:t>
            </w:r>
            <w:r w:rsidR="00AD325F"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>Telefon za kontakt:</w:t>
            </w:r>
          </w:p>
        </w:tc>
        <w:tc>
          <w:tcPr>
            <w:tcW w:w="190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54A62F" w14:textId="14ABE259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4E32BD"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  <w:t xml:space="preserve">    01/6111-550</w:t>
            </w:r>
          </w:p>
        </w:tc>
        <w:tc>
          <w:tcPr>
            <w:tcW w:w="2499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CA7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</w:tc>
      </w:tr>
      <w:tr w:rsidR="003956BE" w:rsidRPr="004E32BD" w14:paraId="131B1CE4" w14:textId="77777777" w:rsidTr="00CA3D29">
        <w:trPr>
          <w:trHeight w:val="286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0E64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C488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63B6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007A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2D79" w14:textId="77777777" w:rsidR="00AD325F" w:rsidRPr="004E32BD" w:rsidRDefault="00AD325F" w:rsidP="00AD325F">
            <w:pPr>
              <w:spacing w:after="0" w:line="240" w:lineRule="auto"/>
              <w:ind w:left="0" w:firstLine="0"/>
              <w:jc w:val="righ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D0A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19A2" w14:textId="77777777" w:rsidR="00AD325F" w:rsidRPr="004E32BD" w:rsidRDefault="00AD325F" w:rsidP="00AD325F">
            <w:pPr>
              <w:spacing w:after="0" w:line="240" w:lineRule="auto"/>
              <w:ind w:left="0" w:firstLine="0"/>
              <w:jc w:val="left"/>
              <w:rPr>
                <w:rFonts w:ascii="Times New Roman" w:eastAsia="STHupo" w:hAnsi="Times New Roman" w:cs="Times New Roman"/>
                <w:i/>
                <w:iCs/>
                <w:color w:val="auto"/>
                <w:sz w:val="24"/>
                <w:szCs w:val="24"/>
                <w:lang w:val="hr-HR"/>
              </w:rPr>
            </w:pPr>
          </w:p>
        </w:tc>
      </w:tr>
    </w:tbl>
    <w:p w14:paraId="22ED406C" w14:textId="77777777" w:rsidR="00B84B03" w:rsidRPr="00333BE7" w:rsidRDefault="00B84B03" w:rsidP="00B84B03">
      <w:pPr>
        <w:rPr>
          <w:rFonts w:ascii="Times New Roman" w:eastAsia="STHupo" w:hAnsi="Times New Roman" w:cs="Times New Roman"/>
          <w:bCs/>
          <w:i/>
          <w:iCs/>
          <w:color w:val="000000" w:themeColor="text1"/>
          <w:sz w:val="24"/>
          <w:szCs w:val="24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2BD"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>O</w:t>
      </w:r>
      <w:r>
        <w:rPr>
          <w:rFonts w:ascii="Times New Roman" w:eastAsia="STHupo" w:hAnsi="Times New Roman" w:cs="Times New Roman"/>
          <w:i/>
          <w:iCs/>
          <w:sz w:val="24"/>
          <w:szCs w:val="24"/>
          <w:lang w:val="hr-HR"/>
        </w:rPr>
        <w:t xml:space="preserve">dgovorna osoba : Ravnateljica  dr. sc. Marina Perić Kaselj </w:t>
      </w:r>
    </w:p>
    <w:p w14:paraId="7A498704" w14:textId="77777777" w:rsidR="00516E2C" w:rsidRPr="004E32BD" w:rsidRDefault="00516E2C" w:rsidP="000E78A6">
      <w:pPr>
        <w:rPr>
          <w:rFonts w:ascii="Times New Roman" w:eastAsia="STHupo" w:hAnsi="Times New Roman" w:cs="Times New Roman"/>
          <w:b/>
          <w:bCs/>
          <w:i/>
          <w:iCs/>
          <w:color w:val="2F5497"/>
          <w:sz w:val="24"/>
          <w:szCs w:val="24"/>
          <w:lang w:val="hr-HR"/>
        </w:rPr>
      </w:pPr>
    </w:p>
    <w:p w14:paraId="3A10B25E" w14:textId="62E74376" w:rsidR="00516E2C" w:rsidRPr="00324624" w:rsidRDefault="00516E2C" w:rsidP="000E78A6">
      <w:pPr>
        <w:rPr>
          <w:rFonts w:ascii="Times New Roman" w:eastAsia="STHupo" w:hAnsi="Times New Roman" w:cs="Times New Roman"/>
          <w:b/>
          <w:bCs/>
          <w:i/>
          <w:iCs/>
          <w:color w:val="auto"/>
          <w:sz w:val="24"/>
          <w:szCs w:val="24"/>
          <w:lang w:val="hr-HR"/>
        </w:rPr>
      </w:pPr>
      <w:r w:rsidRPr="00324624">
        <w:rPr>
          <w:rFonts w:ascii="Times New Roman" w:eastAsia="STHupo" w:hAnsi="Times New Roman" w:cs="Times New Roman"/>
          <w:b/>
          <w:bCs/>
          <w:i/>
          <w:iCs/>
          <w:color w:val="auto"/>
          <w:sz w:val="24"/>
          <w:szCs w:val="24"/>
          <w:lang w:val="hr-HR"/>
        </w:rPr>
        <w:t xml:space="preserve">                                    </w:t>
      </w:r>
    </w:p>
    <w:sectPr w:rsidR="00516E2C" w:rsidRPr="00324624" w:rsidSect="00AD0E8F">
      <w:pgSz w:w="11909" w:h="16834"/>
      <w:pgMar w:top="1423" w:right="1324" w:bottom="1483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F13E" w14:textId="77777777" w:rsidR="00E162A2" w:rsidRDefault="00E162A2" w:rsidP="005C51B1">
      <w:pPr>
        <w:spacing w:after="0" w:line="240" w:lineRule="auto"/>
      </w:pPr>
      <w:r>
        <w:separator/>
      </w:r>
    </w:p>
  </w:endnote>
  <w:endnote w:type="continuationSeparator" w:id="0">
    <w:p w14:paraId="7FEEEE82" w14:textId="77777777" w:rsidR="00E162A2" w:rsidRDefault="00E162A2" w:rsidP="005C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5658" w14:textId="77777777" w:rsidR="00E162A2" w:rsidRDefault="00E162A2" w:rsidP="005C51B1">
      <w:pPr>
        <w:spacing w:after="0" w:line="240" w:lineRule="auto"/>
      </w:pPr>
      <w:r>
        <w:separator/>
      </w:r>
    </w:p>
  </w:footnote>
  <w:footnote w:type="continuationSeparator" w:id="0">
    <w:p w14:paraId="36AC10B0" w14:textId="77777777" w:rsidR="00E162A2" w:rsidRDefault="00E162A2" w:rsidP="005C5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1FD2"/>
    <w:multiLevelType w:val="hybridMultilevel"/>
    <w:tmpl w:val="DE88C5E0"/>
    <w:lvl w:ilvl="0" w:tplc="BF943D6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ABD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D7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631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BF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05A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6EA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ABE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EB4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D2BC5"/>
    <w:multiLevelType w:val="hybridMultilevel"/>
    <w:tmpl w:val="E3AAA750"/>
    <w:lvl w:ilvl="0" w:tplc="1236F4A8">
      <w:start w:val="4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423B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E39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0C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0E6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87F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881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614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A354D8"/>
    <w:multiLevelType w:val="hybridMultilevel"/>
    <w:tmpl w:val="6038B6BA"/>
    <w:lvl w:ilvl="0" w:tplc="6E784ED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018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80D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027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4B1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6BF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C44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888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AF3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CA34ED"/>
    <w:multiLevelType w:val="hybridMultilevel"/>
    <w:tmpl w:val="6A3AD154"/>
    <w:lvl w:ilvl="0" w:tplc="3B2A151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E39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E7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42D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A6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CCA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861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38AF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EAF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C280C"/>
    <w:multiLevelType w:val="hybridMultilevel"/>
    <w:tmpl w:val="02FCD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544A"/>
    <w:multiLevelType w:val="hybridMultilevel"/>
    <w:tmpl w:val="ADB2FD7A"/>
    <w:lvl w:ilvl="0" w:tplc="CB4E050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FF63DEE"/>
    <w:multiLevelType w:val="hybridMultilevel"/>
    <w:tmpl w:val="33B28222"/>
    <w:lvl w:ilvl="0" w:tplc="D4FA38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824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2AA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43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404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8D0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606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B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089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10257A"/>
    <w:multiLevelType w:val="hybridMultilevel"/>
    <w:tmpl w:val="C212D70E"/>
    <w:lvl w:ilvl="0" w:tplc="EF54F886">
      <w:numFmt w:val="bullet"/>
      <w:lvlText w:val="-"/>
      <w:lvlJc w:val="left"/>
      <w:pPr>
        <w:ind w:left="720" w:hanging="360"/>
      </w:pPr>
      <w:rPr>
        <w:rFonts w:ascii="Arial-ItalicMT" w:eastAsia="Arial" w:hAnsi="Arial-ItalicMT" w:cs="Arial-Italic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B2F1D"/>
    <w:multiLevelType w:val="hybridMultilevel"/>
    <w:tmpl w:val="392A4D6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A2237"/>
    <w:multiLevelType w:val="hybridMultilevel"/>
    <w:tmpl w:val="B084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00658"/>
    <w:multiLevelType w:val="hybridMultilevel"/>
    <w:tmpl w:val="410E1152"/>
    <w:lvl w:ilvl="0" w:tplc="E180967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E3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C37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21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031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C5D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0EC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C12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09E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AB3AE3"/>
    <w:multiLevelType w:val="hybridMultilevel"/>
    <w:tmpl w:val="AB264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9514A"/>
    <w:multiLevelType w:val="hybridMultilevel"/>
    <w:tmpl w:val="8864C486"/>
    <w:lvl w:ilvl="0" w:tplc="F380246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252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813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228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A86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C29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4FC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E2F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640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4A4583"/>
    <w:multiLevelType w:val="hybridMultilevel"/>
    <w:tmpl w:val="F410B934"/>
    <w:lvl w:ilvl="0" w:tplc="046E2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01C66"/>
    <w:multiLevelType w:val="hybridMultilevel"/>
    <w:tmpl w:val="5C06B12C"/>
    <w:lvl w:ilvl="0" w:tplc="95A8E3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67D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EE9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2CC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A37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D87D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2E9A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CD8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16AA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3622DD"/>
    <w:multiLevelType w:val="hybridMultilevel"/>
    <w:tmpl w:val="5F4EC476"/>
    <w:lvl w:ilvl="0" w:tplc="883618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3D28">
      <w:start w:val="1"/>
      <w:numFmt w:val="decimal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8E574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292C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E2124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0139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00798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49AD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8EAD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A240C"/>
    <w:multiLevelType w:val="hybridMultilevel"/>
    <w:tmpl w:val="1CB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244F3"/>
    <w:multiLevelType w:val="hybridMultilevel"/>
    <w:tmpl w:val="B67E791A"/>
    <w:lvl w:ilvl="0" w:tplc="4CA028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D84F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222D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85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AC1E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F266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261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AE5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0E6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226EF5"/>
    <w:multiLevelType w:val="hybridMultilevel"/>
    <w:tmpl w:val="B084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D27A1"/>
    <w:multiLevelType w:val="hybridMultilevel"/>
    <w:tmpl w:val="F28C9A5C"/>
    <w:lvl w:ilvl="0" w:tplc="47B4338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8FE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27D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4E4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CBF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091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0B2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AB6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CE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977440"/>
    <w:multiLevelType w:val="hybridMultilevel"/>
    <w:tmpl w:val="45762348"/>
    <w:lvl w:ilvl="0" w:tplc="DDF2302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48492619">
    <w:abstractNumId w:val="15"/>
  </w:num>
  <w:num w:numId="2" w16cid:durableId="1336684116">
    <w:abstractNumId w:val="2"/>
  </w:num>
  <w:num w:numId="3" w16cid:durableId="1833401361">
    <w:abstractNumId w:val="6"/>
  </w:num>
  <w:num w:numId="4" w16cid:durableId="1744714773">
    <w:abstractNumId w:val="0"/>
  </w:num>
  <w:num w:numId="5" w16cid:durableId="1683822779">
    <w:abstractNumId w:val="10"/>
  </w:num>
  <w:num w:numId="6" w16cid:durableId="1703356600">
    <w:abstractNumId w:val="14"/>
  </w:num>
  <w:num w:numId="7" w16cid:durableId="1853258470">
    <w:abstractNumId w:val="17"/>
  </w:num>
  <w:num w:numId="8" w16cid:durableId="101153315">
    <w:abstractNumId w:val="1"/>
  </w:num>
  <w:num w:numId="9" w16cid:durableId="1972207458">
    <w:abstractNumId w:val="19"/>
  </w:num>
  <w:num w:numId="10" w16cid:durableId="28183961">
    <w:abstractNumId w:val="12"/>
  </w:num>
  <w:num w:numId="11" w16cid:durableId="907808708">
    <w:abstractNumId w:val="3"/>
  </w:num>
  <w:num w:numId="12" w16cid:durableId="278415411">
    <w:abstractNumId w:val="9"/>
  </w:num>
  <w:num w:numId="13" w16cid:durableId="120467908">
    <w:abstractNumId w:val="16"/>
  </w:num>
  <w:num w:numId="14" w16cid:durableId="1777360058">
    <w:abstractNumId w:val="20"/>
  </w:num>
  <w:num w:numId="15" w16cid:durableId="331690491">
    <w:abstractNumId w:val="5"/>
  </w:num>
  <w:num w:numId="16" w16cid:durableId="169568748">
    <w:abstractNumId w:val="18"/>
  </w:num>
  <w:num w:numId="17" w16cid:durableId="158355704">
    <w:abstractNumId w:val="7"/>
  </w:num>
  <w:num w:numId="18" w16cid:durableId="1411343124">
    <w:abstractNumId w:val="11"/>
  </w:num>
  <w:num w:numId="19" w16cid:durableId="600914165">
    <w:abstractNumId w:val="13"/>
  </w:num>
  <w:num w:numId="20" w16cid:durableId="45833836">
    <w:abstractNumId w:val="8"/>
  </w:num>
  <w:num w:numId="21" w16cid:durableId="4490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DA"/>
    <w:rsid w:val="00000903"/>
    <w:rsid w:val="000016CB"/>
    <w:rsid w:val="00014DC2"/>
    <w:rsid w:val="00025CAF"/>
    <w:rsid w:val="00025DE0"/>
    <w:rsid w:val="000351E7"/>
    <w:rsid w:val="00037374"/>
    <w:rsid w:val="00042CCD"/>
    <w:rsid w:val="000478AD"/>
    <w:rsid w:val="00051AC1"/>
    <w:rsid w:val="000553B4"/>
    <w:rsid w:val="00062F18"/>
    <w:rsid w:val="00066113"/>
    <w:rsid w:val="000730E8"/>
    <w:rsid w:val="0007319F"/>
    <w:rsid w:val="0007378B"/>
    <w:rsid w:val="00074455"/>
    <w:rsid w:val="00075817"/>
    <w:rsid w:val="00081554"/>
    <w:rsid w:val="0008519E"/>
    <w:rsid w:val="00085632"/>
    <w:rsid w:val="00086A79"/>
    <w:rsid w:val="000870AD"/>
    <w:rsid w:val="00091994"/>
    <w:rsid w:val="00092C43"/>
    <w:rsid w:val="00094AAC"/>
    <w:rsid w:val="00095E00"/>
    <w:rsid w:val="000960B3"/>
    <w:rsid w:val="000A10B5"/>
    <w:rsid w:val="000A1509"/>
    <w:rsid w:val="000A1571"/>
    <w:rsid w:val="000A7E09"/>
    <w:rsid w:val="000B2033"/>
    <w:rsid w:val="000B2E08"/>
    <w:rsid w:val="000B7452"/>
    <w:rsid w:val="000C2570"/>
    <w:rsid w:val="000C651E"/>
    <w:rsid w:val="000D1F0C"/>
    <w:rsid w:val="000D6B13"/>
    <w:rsid w:val="000D7DFA"/>
    <w:rsid w:val="000E31BA"/>
    <w:rsid w:val="000E45F1"/>
    <w:rsid w:val="000E737A"/>
    <w:rsid w:val="000E78A6"/>
    <w:rsid w:val="000F1B6C"/>
    <w:rsid w:val="000F4A24"/>
    <w:rsid w:val="000F6386"/>
    <w:rsid w:val="0010039C"/>
    <w:rsid w:val="0010204C"/>
    <w:rsid w:val="00102288"/>
    <w:rsid w:val="00102840"/>
    <w:rsid w:val="00114B8E"/>
    <w:rsid w:val="00114ECB"/>
    <w:rsid w:val="001164B8"/>
    <w:rsid w:val="0011749D"/>
    <w:rsid w:val="001200F4"/>
    <w:rsid w:val="00120863"/>
    <w:rsid w:val="00121FB4"/>
    <w:rsid w:val="00122837"/>
    <w:rsid w:val="001262B9"/>
    <w:rsid w:val="001273AE"/>
    <w:rsid w:val="00130A99"/>
    <w:rsid w:val="00131351"/>
    <w:rsid w:val="00132D7A"/>
    <w:rsid w:val="00134080"/>
    <w:rsid w:val="00135739"/>
    <w:rsid w:val="00137113"/>
    <w:rsid w:val="00141F0D"/>
    <w:rsid w:val="00151636"/>
    <w:rsid w:val="00151A84"/>
    <w:rsid w:val="00152BC5"/>
    <w:rsid w:val="00155DC1"/>
    <w:rsid w:val="00156AC6"/>
    <w:rsid w:val="00160F3A"/>
    <w:rsid w:val="00162FAA"/>
    <w:rsid w:val="0016685C"/>
    <w:rsid w:val="00167A8C"/>
    <w:rsid w:val="00173E88"/>
    <w:rsid w:val="00176455"/>
    <w:rsid w:val="00176FF1"/>
    <w:rsid w:val="00182C72"/>
    <w:rsid w:val="00186B6D"/>
    <w:rsid w:val="001938A2"/>
    <w:rsid w:val="001946F9"/>
    <w:rsid w:val="001949E5"/>
    <w:rsid w:val="00194A26"/>
    <w:rsid w:val="0019594A"/>
    <w:rsid w:val="00197362"/>
    <w:rsid w:val="0019772F"/>
    <w:rsid w:val="001A3BDE"/>
    <w:rsid w:val="001A53A2"/>
    <w:rsid w:val="001B20BB"/>
    <w:rsid w:val="001B3AD1"/>
    <w:rsid w:val="001B415D"/>
    <w:rsid w:val="001C17FF"/>
    <w:rsid w:val="001C5CE8"/>
    <w:rsid w:val="001C68AF"/>
    <w:rsid w:val="001C7C18"/>
    <w:rsid w:val="001D31FB"/>
    <w:rsid w:val="001D3B00"/>
    <w:rsid w:val="001D5B6C"/>
    <w:rsid w:val="001D6DDF"/>
    <w:rsid w:val="001D73A5"/>
    <w:rsid w:val="001E6C17"/>
    <w:rsid w:val="001F12A1"/>
    <w:rsid w:val="001F4FE5"/>
    <w:rsid w:val="001F6526"/>
    <w:rsid w:val="001F66E7"/>
    <w:rsid w:val="001F7C46"/>
    <w:rsid w:val="00200068"/>
    <w:rsid w:val="00205A1F"/>
    <w:rsid w:val="00205BE1"/>
    <w:rsid w:val="00206DA1"/>
    <w:rsid w:val="00207261"/>
    <w:rsid w:val="00210DBE"/>
    <w:rsid w:val="0021679F"/>
    <w:rsid w:val="00217476"/>
    <w:rsid w:val="00220230"/>
    <w:rsid w:val="00221C5A"/>
    <w:rsid w:val="0022292C"/>
    <w:rsid w:val="0022536A"/>
    <w:rsid w:val="00225651"/>
    <w:rsid w:val="00226A24"/>
    <w:rsid w:val="00230271"/>
    <w:rsid w:val="0023058C"/>
    <w:rsid w:val="002332C9"/>
    <w:rsid w:val="0023380F"/>
    <w:rsid w:val="0023682F"/>
    <w:rsid w:val="002374EB"/>
    <w:rsid w:val="00243B46"/>
    <w:rsid w:val="002473BC"/>
    <w:rsid w:val="002504BD"/>
    <w:rsid w:val="00251C46"/>
    <w:rsid w:val="00257B2E"/>
    <w:rsid w:val="0026226E"/>
    <w:rsid w:val="00262ADD"/>
    <w:rsid w:val="00265AF8"/>
    <w:rsid w:val="00276206"/>
    <w:rsid w:val="002763BC"/>
    <w:rsid w:val="00276820"/>
    <w:rsid w:val="00292FEF"/>
    <w:rsid w:val="00294970"/>
    <w:rsid w:val="002970F5"/>
    <w:rsid w:val="002A060D"/>
    <w:rsid w:val="002A47E5"/>
    <w:rsid w:val="002B1B05"/>
    <w:rsid w:val="002B20EF"/>
    <w:rsid w:val="002B3C54"/>
    <w:rsid w:val="002B4AE4"/>
    <w:rsid w:val="002B53C4"/>
    <w:rsid w:val="002B586E"/>
    <w:rsid w:val="002B7ECD"/>
    <w:rsid w:val="002C07A8"/>
    <w:rsid w:val="002C1BED"/>
    <w:rsid w:val="002C3312"/>
    <w:rsid w:val="002C3D9A"/>
    <w:rsid w:val="002C45CC"/>
    <w:rsid w:val="002C54A4"/>
    <w:rsid w:val="002C55D4"/>
    <w:rsid w:val="002C5744"/>
    <w:rsid w:val="002D3CA7"/>
    <w:rsid w:val="002D4594"/>
    <w:rsid w:val="002D7496"/>
    <w:rsid w:val="002E55E8"/>
    <w:rsid w:val="002E766A"/>
    <w:rsid w:val="002F0788"/>
    <w:rsid w:val="002F42FF"/>
    <w:rsid w:val="003006AB"/>
    <w:rsid w:val="00305188"/>
    <w:rsid w:val="00310464"/>
    <w:rsid w:val="0032395C"/>
    <w:rsid w:val="00324624"/>
    <w:rsid w:val="0032627C"/>
    <w:rsid w:val="003301E9"/>
    <w:rsid w:val="00331E06"/>
    <w:rsid w:val="00332E24"/>
    <w:rsid w:val="00333BE7"/>
    <w:rsid w:val="00334C5C"/>
    <w:rsid w:val="00342604"/>
    <w:rsid w:val="00343456"/>
    <w:rsid w:val="003475FF"/>
    <w:rsid w:val="00352889"/>
    <w:rsid w:val="003531FF"/>
    <w:rsid w:val="003567D0"/>
    <w:rsid w:val="0036254C"/>
    <w:rsid w:val="00362AF4"/>
    <w:rsid w:val="00371071"/>
    <w:rsid w:val="00371F0C"/>
    <w:rsid w:val="00373629"/>
    <w:rsid w:val="00375042"/>
    <w:rsid w:val="00375341"/>
    <w:rsid w:val="003762E5"/>
    <w:rsid w:val="00385554"/>
    <w:rsid w:val="003869A9"/>
    <w:rsid w:val="00386CA6"/>
    <w:rsid w:val="003872E1"/>
    <w:rsid w:val="00392A34"/>
    <w:rsid w:val="00392D42"/>
    <w:rsid w:val="003956BE"/>
    <w:rsid w:val="003A004A"/>
    <w:rsid w:val="003A0B7B"/>
    <w:rsid w:val="003A2185"/>
    <w:rsid w:val="003A23DE"/>
    <w:rsid w:val="003A3AA7"/>
    <w:rsid w:val="003A4FAA"/>
    <w:rsid w:val="003A7D0C"/>
    <w:rsid w:val="003B1DB1"/>
    <w:rsid w:val="003B5075"/>
    <w:rsid w:val="003C22FB"/>
    <w:rsid w:val="003D79F4"/>
    <w:rsid w:val="003D7F0D"/>
    <w:rsid w:val="003F039B"/>
    <w:rsid w:val="003F28CB"/>
    <w:rsid w:val="003F53A9"/>
    <w:rsid w:val="003F5B88"/>
    <w:rsid w:val="003F7F3D"/>
    <w:rsid w:val="00400B26"/>
    <w:rsid w:val="004043E1"/>
    <w:rsid w:val="00407269"/>
    <w:rsid w:val="00412884"/>
    <w:rsid w:val="00420123"/>
    <w:rsid w:val="00420741"/>
    <w:rsid w:val="00421F2B"/>
    <w:rsid w:val="00424566"/>
    <w:rsid w:val="00425BC5"/>
    <w:rsid w:val="00431121"/>
    <w:rsid w:val="00434E79"/>
    <w:rsid w:val="00440FCB"/>
    <w:rsid w:val="00445DD1"/>
    <w:rsid w:val="004717DD"/>
    <w:rsid w:val="0047398C"/>
    <w:rsid w:val="00473C6D"/>
    <w:rsid w:val="0047512B"/>
    <w:rsid w:val="0048071E"/>
    <w:rsid w:val="004826A3"/>
    <w:rsid w:val="00485CD1"/>
    <w:rsid w:val="00490A35"/>
    <w:rsid w:val="0049253E"/>
    <w:rsid w:val="00492827"/>
    <w:rsid w:val="00492F9C"/>
    <w:rsid w:val="00497100"/>
    <w:rsid w:val="004A254E"/>
    <w:rsid w:val="004A521A"/>
    <w:rsid w:val="004B04C9"/>
    <w:rsid w:val="004B4333"/>
    <w:rsid w:val="004C13AC"/>
    <w:rsid w:val="004C1A58"/>
    <w:rsid w:val="004C385D"/>
    <w:rsid w:val="004C4395"/>
    <w:rsid w:val="004D3C33"/>
    <w:rsid w:val="004E1BE4"/>
    <w:rsid w:val="004E32BD"/>
    <w:rsid w:val="004E36F6"/>
    <w:rsid w:val="004E4E3A"/>
    <w:rsid w:val="004F10D0"/>
    <w:rsid w:val="004F10FA"/>
    <w:rsid w:val="004F1B0E"/>
    <w:rsid w:val="004F4A66"/>
    <w:rsid w:val="004F591D"/>
    <w:rsid w:val="004F5E80"/>
    <w:rsid w:val="005003EF"/>
    <w:rsid w:val="0050438A"/>
    <w:rsid w:val="00510B60"/>
    <w:rsid w:val="00510C1C"/>
    <w:rsid w:val="005122F0"/>
    <w:rsid w:val="005143D2"/>
    <w:rsid w:val="00514882"/>
    <w:rsid w:val="00516E2C"/>
    <w:rsid w:val="00530DD7"/>
    <w:rsid w:val="00534B5B"/>
    <w:rsid w:val="0053606F"/>
    <w:rsid w:val="00537695"/>
    <w:rsid w:val="00542AA8"/>
    <w:rsid w:val="005452BC"/>
    <w:rsid w:val="00551808"/>
    <w:rsid w:val="005567DF"/>
    <w:rsid w:val="00557819"/>
    <w:rsid w:val="00561C85"/>
    <w:rsid w:val="00561E7B"/>
    <w:rsid w:val="00561F03"/>
    <w:rsid w:val="00562607"/>
    <w:rsid w:val="00562EA4"/>
    <w:rsid w:val="00564FD5"/>
    <w:rsid w:val="00565F91"/>
    <w:rsid w:val="0056782F"/>
    <w:rsid w:val="0057005A"/>
    <w:rsid w:val="00570A43"/>
    <w:rsid w:val="00572729"/>
    <w:rsid w:val="00576A25"/>
    <w:rsid w:val="00577760"/>
    <w:rsid w:val="005821DE"/>
    <w:rsid w:val="0058518D"/>
    <w:rsid w:val="00586131"/>
    <w:rsid w:val="00586558"/>
    <w:rsid w:val="00587ADB"/>
    <w:rsid w:val="00591FBA"/>
    <w:rsid w:val="0059206C"/>
    <w:rsid w:val="0059328A"/>
    <w:rsid w:val="005A2392"/>
    <w:rsid w:val="005A6D6C"/>
    <w:rsid w:val="005A7DB6"/>
    <w:rsid w:val="005A7F65"/>
    <w:rsid w:val="005B1F49"/>
    <w:rsid w:val="005B6020"/>
    <w:rsid w:val="005C2D0A"/>
    <w:rsid w:val="005C51B1"/>
    <w:rsid w:val="005C6073"/>
    <w:rsid w:val="005C6A4C"/>
    <w:rsid w:val="005D1CA9"/>
    <w:rsid w:val="005D202E"/>
    <w:rsid w:val="005D3E6A"/>
    <w:rsid w:val="005D3F1F"/>
    <w:rsid w:val="005D41C0"/>
    <w:rsid w:val="005D7B05"/>
    <w:rsid w:val="005E7DD8"/>
    <w:rsid w:val="005F5133"/>
    <w:rsid w:val="005F77C8"/>
    <w:rsid w:val="006039CB"/>
    <w:rsid w:val="00610732"/>
    <w:rsid w:val="00612B73"/>
    <w:rsid w:val="00614856"/>
    <w:rsid w:val="006206E4"/>
    <w:rsid w:val="00622168"/>
    <w:rsid w:val="00622EE2"/>
    <w:rsid w:val="006240E4"/>
    <w:rsid w:val="0063007E"/>
    <w:rsid w:val="006330D9"/>
    <w:rsid w:val="006340EE"/>
    <w:rsid w:val="006354A1"/>
    <w:rsid w:val="0063550A"/>
    <w:rsid w:val="00640F31"/>
    <w:rsid w:val="006462C4"/>
    <w:rsid w:val="0065156B"/>
    <w:rsid w:val="00652B32"/>
    <w:rsid w:val="00655F7B"/>
    <w:rsid w:val="00657AA2"/>
    <w:rsid w:val="00660057"/>
    <w:rsid w:val="00661E20"/>
    <w:rsid w:val="00661EF4"/>
    <w:rsid w:val="00664E7B"/>
    <w:rsid w:val="00673CF0"/>
    <w:rsid w:val="00675AEF"/>
    <w:rsid w:val="00677313"/>
    <w:rsid w:val="00677BED"/>
    <w:rsid w:val="00686825"/>
    <w:rsid w:val="00686E0B"/>
    <w:rsid w:val="006877D6"/>
    <w:rsid w:val="00690E95"/>
    <w:rsid w:val="006B0535"/>
    <w:rsid w:val="006B5119"/>
    <w:rsid w:val="006B5482"/>
    <w:rsid w:val="006B7287"/>
    <w:rsid w:val="006B7B5B"/>
    <w:rsid w:val="006C2505"/>
    <w:rsid w:val="006C3ECF"/>
    <w:rsid w:val="006C5F61"/>
    <w:rsid w:val="006D0EDB"/>
    <w:rsid w:val="006D69CB"/>
    <w:rsid w:val="006E0EAA"/>
    <w:rsid w:val="006F1DED"/>
    <w:rsid w:val="006F49C1"/>
    <w:rsid w:val="00702626"/>
    <w:rsid w:val="00704F44"/>
    <w:rsid w:val="0070572B"/>
    <w:rsid w:val="00705F13"/>
    <w:rsid w:val="00706141"/>
    <w:rsid w:val="00711457"/>
    <w:rsid w:val="00716C57"/>
    <w:rsid w:val="0071716C"/>
    <w:rsid w:val="00723619"/>
    <w:rsid w:val="0072474D"/>
    <w:rsid w:val="00734A3F"/>
    <w:rsid w:val="00740C04"/>
    <w:rsid w:val="00742A36"/>
    <w:rsid w:val="00747EAD"/>
    <w:rsid w:val="00750777"/>
    <w:rsid w:val="0075225F"/>
    <w:rsid w:val="007532B2"/>
    <w:rsid w:val="0075464A"/>
    <w:rsid w:val="00755974"/>
    <w:rsid w:val="00762527"/>
    <w:rsid w:val="007630C3"/>
    <w:rsid w:val="00763DF1"/>
    <w:rsid w:val="00765D61"/>
    <w:rsid w:val="007701B5"/>
    <w:rsid w:val="00775F58"/>
    <w:rsid w:val="007760F7"/>
    <w:rsid w:val="0077672D"/>
    <w:rsid w:val="007811BA"/>
    <w:rsid w:val="007815C5"/>
    <w:rsid w:val="00781A06"/>
    <w:rsid w:val="00792701"/>
    <w:rsid w:val="00795AD3"/>
    <w:rsid w:val="00796598"/>
    <w:rsid w:val="00797FF2"/>
    <w:rsid w:val="007A243B"/>
    <w:rsid w:val="007A2B99"/>
    <w:rsid w:val="007A30D6"/>
    <w:rsid w:val="007A61BD"/>
    <w:rsid w:val="007B3CA8"/>
    <w:rsid w:val="007B769F"/>
    <w:rsid w:val="007C2A56"/>
    <w:rsid w:val="007C2DDA"/>
    <w:rsid w:val="007C2FE2"/>
    <w:rsid w:val="007D3C5B"/>
    <w:rsid w:val="007D41C2"/>
    <w:rsid w:val="007D7331"/>
    <w:rsid w:val="007E293B"/>
    <w:rsid w:val="007E3854"/>
    <w:rsid w:val="007E79BB"/>
    <w:rsid w:val="007E7E2B"/>
    <w:rsid w:val="007F5A19"/>
    <w:rsid w:val="007F75CB"/>
    <w:rsid w:val="00801920"/>
    <w:rsid w:val="00802096"/>
    <w:rsid w:val="0080530D"/>
    <w:rsid w:val="00810092"/>
    <w:rsid w:val="0081130B"/>
    <w:rsid w:val="00815E48"/>
    <w:rsid w:val="00816059"/>
    <w:rsid w:val="008208F7"/>
    <w:rsid w:val="00825266"/>
    <w:rsid w:val="00825D14"/>
    <w:rsid w:val="00830787"/>
    <w:rsid w:val="00834A7A"/>
    <w:rsid w:val="008363B9"/>
    <w:rsid w:val="00844969"/>
    <w:rsid w:val="00846A0A"/>
    <w:rsid w:val="00850243"/>
    <w:rsid w:val="00853CCD"/>
    <w:rsid w:val="00856887"/>
    <w:rsid w:val="0085736D"/>
    <w:rsid w:val="00864ADA"/>
    <w:rsid w:val="00870024"/>
    <w:rsid w:val="00874CBC"/>
    <w:rsid w:val="00876138"/>
    <w:rsid w:val="0087742B"/>
    <w:rsid w:val="00884237"/>
    <w:rsid w:val="00893464"/>
    <w:rsid w:val="008A51D5"/>
    <w:rsid w:val="008A64CB"/>
    <w:rsid w:val="008A7F43"/>
    <w:rsid w:val="008B1586"/>
    <w:rsid w:val="008B4ADF"/>
    <w:rsid w:val="008B4B30"/>
    <w:rsid w:val="008B4DD6"/>
    <w:rsid w:val="008B6F53"/>
    <w:rsid w:val="008C1843"/>
    <w:rsid w:val="008C2CEF"/>
    <w:rsid w:val="008D428E"/>
    <w:rsid w:val="008D4579"/>
    <w:rsid w:val="008D5128"/>
    <w:rsid w:val="008D5AE9"/>
    <w:rsid w:val="008D72E1"/>
    <w:rsid w:val="008E247D"/>
    <w:rsid w:val="008E25A6"/>
    <w:rsid w:val="008E2EFF"/>
    <w:rsid w:val="008E3615"/>
    <w:rsid w:val="008E4DD4"/>
    <w:rsid w:val="008E4F38"/>
    <w:rsid w:val="008E7B12"/>
    <w:rsid w:val="008F011F"/>
    <w:rsid w:val="008F07BF"/>
    <w:rsid w:val="008F0A56"/>
    <w:rsid w:val="008F544C"/>
    <w:rsid w:val="008F6311"/>
    <w:rsid w:val="0090790C"/>
    <w:rsid w:val="00911EAB"/>
    <w:rsid w:val="0092031B"/>
    <w:rsid w:val="00923E32"/>
    <w:rsid w:val="0092643B"/>
    <w:rsid w:val="0092728D"/>
    <w:rsid w:val="009352B9"/>
    <w:rsid w:val="00940C10"/>
    <w:rsid w:val="0096641C"/>
    <w:rsid w:val="00971516"/>
    <w:rsid w:val="009729F0"/>
    <w:rsid w:val="0097621E"/>
    <w:rsid w:val="009808AB"/>
    <w:rsid w:val="00984DCE"/>
    <w:rsid w:val="009862AA"/>
    <w:rsid w:val="009866EA"/>
    <w:rsid w:val="00987796"/>
    <w:rsid w:val="00997FEB"/>
    <w:rsid w:val="009A013E"/>
    <w:rsid w:val="009A1172"/>
    <w:rsid w:val="009A1C29"/>
    <w:rsid w:val="009A352A"/>
    <w:rsid w:val="009A6E26"/>
    <w:rsid w:val="009B06F9"/>
    <w:rsid w:val="009B321D"/>
    <w:rsid w:val="009B5BFC"/>
    <w:rsid w:val="009B607A"/>
    <w:rsid w:val="009B7597"/>
    <w:rsid w:val="009C092A"/>
    <w:rsid w:val="009C7AC5"/>
    <w:rsid w:val="009D02C5"/>
    <w:rsid w:val="009D5352"/>
    <w:rsid w:val="009D5B7B"/>
    <w:rsid w:val="009E1CB5"/>
    <w:rsid w:val="009E29CD"/>
    <w:rsid w:val="009F20C0"/>
    <w:rsid w:val="009F2A74"/>
    <w:rsid w:val="009F340E"/>
    <w:rsid w:val="009F3684"/>
    <w:rsid w:val="009F3985"/>
    <w:rsid w:val="009F42C3"/>
    <w:rsid w:val="009F444C"/>
    <w:rsid w:val="009F692D"/>
    <w:rsid w:val="009F7CEB"/>
    <w:rsid w:val="00A0011A"/>
    <w:rsid w:val="00A06EDF"/>
    <w:rsid w:val="00A12FF6"/>
    <w:rsid w:val="00A168DB"/>
    <w:rsid w:val="00A24C30"/>
    <w:rsid w:val="00A31490"/>
    <w:rsid w:val="00A328C3"/>
    <w:rsid w:val="00A33AFD"/>
    <w:rsid w:val="00A37862"/>
    <w:rsid w:val="00A37AA1"/>
    <w:rsid w:val="00A40B4B"/>
    <w:rsid w:val="00A40D32"/>
    <w:rsid w:val="00A43555"/>
    <w:rsid w:val="00A43E50"/>
    <w:rsid w:val="00A53F27"/>
    <w:rsid w:val="00A558A9"/>
    <w:rsid w:val="00A578C8"/>
    <w:rsid w:val="00A601A1"/>
    <w:rsid w:val="00A6528A"/>
    <w:rsid w:val="00A66BCA"/>
    <w:rsid w:val="00A7155C"/>
    <w:rsid w:val="00A71C63"/>
    <w:rsid w:val="00A7249D"/>
    <w:rsid w:val="00A736DE"/>
    <w:rsid w:val="00A76C5B"/>
    <w:rsid w:val="00A80A97"/>
    <w:rsid w:val="00A84B31"/>
    <w:rsid w:val="00A85688"/>
    <w:rsid w:val="00AA01E8"/>
    <w:rsid w:val="00AA0E6C"/>
    <w:rsid w:val="00AB0B2C"/>
    <w:rsid w:val="00AB102C"/>
    <w:rsid w:val="00AB1106"/>
    <w:rsid w:val="00AB1FCE"/>
    <w:rsid w:val="00AB3E1A"/>
    <w:rsid w:val="00AB68FE"/>
    <w:rsid w:val="00AC19C0"/>
    <w:rsid w:val="00AC27EC"/>
    <w:rsid w:val="00AD0C32"/>
    <w:rsid w:val="00AD0C90"/>
    <w:rsid w:val="00AD0E8F"/>
    <w:rsid w:val="00AD12B1"/>
    <w:rsid w:val="00AD178C"/>
    <w:rsid w:val="00AD325F"/>
    <w:rsid w:val="00AD5BEE"/>
    <w:rsid w:val="00AD5C14"/>
    <w:rsid w:val="00AE1594"/>
    <w:rsid w:val="00AF57E9"/>
    <w:rsid w:val="00B03233"/>
    <w:rsid w:val="00B05832"/>
    <w:rsid w:val="00B1011E"/>
    <w:rsid w:val="00B16EDC"/>
    <w:rsid w:val="00B17DE9"/>
    <w:rsid w:val="00B215FE"/>
    <w:rsid w:val="00B22498"/>
    <w:rsid w:val="00B22E15"/>
    <w:rsid w:val="00B23004"/>
    <w:rsid w:val="00B30322"/>
    <w:rsid w:val="00B31774"/>
    <w:rsid w:val="00B33994"/>
    <w:rsid w:val="00B3481E"/>
    <w:rsid w:val="00B37557"/>
    <w:rsid w:val="00B403DE"/>
    <w:rsid w:val="00B43AEA"/>
    <w:rsid w:val="00B44811"/>
    <w:rsid w:val="00B470F3"/>
    <w:rsid w:val="00B558D8"/>
    <w:rsid w:val="00B56488"/>
    <w:rsid w:val="00B642CB"/>
    <w:rsid w:val="00B64C7A"/>
    <w:rsid w:val="00B72DBA"/>
    <w:rsid w:val="00B75602"/>
    <w:rsid w:val="00B75932"/>
    <w:rsid w:val="00B80D47"/>
    <w:rsid w:val="00B83049"/>
    <w:rsid w:val="00B8379B"/>
    <w:rsid w:val="00B84B03"/>
    <w:rsid w:val="00B91648"/>
    <w:rsid w:val="00B92F1F"/>
    <w:rsid w:val="00B937EB"/>
    <w:rsid w:val="00B95347"/>
    <w:rsid w:val="00B95AA8"/>
    <w:rsid w:val="00B978D5"/>
    <w:rsid w:val="00BA0A06"/>
    <w:rsid w:val="00BA0D3B"/>
    <w:rsid w:val="00BA0E1A"/>
    <w:rsid w:val="00BA2F50"/>
    <w:rsid w:val="00BA5222"/>
    <w:rsid w:val="00BA5788"/>
    <w:rsid w:val="00BB213F"/>
    <w:rsid w:val="00BB73EC"/>
    <w:rsid w:val="00BB755B"/>
    <w:rsid w:val="00BC68CC"/>
    <w:rsid w:val="00BC6FD3"/>
    <w:rsid w:val="00BC7369"/>
    <w:rsid w:val="00BD1918"/>
    <w:rsid w:val="00BD6D5C"/>
    <w:rsid w:val="00BE39FA"/>
    <w:rsid w:val="00BE46DD"/>
    <w:rsid w:val="00BF01B0"/>
    <w:rsid w:val="00BF30F9"/>
    <w:rsid w:val="00BF331E"/>
    <w:rsid w:val="00BF516E"/>
    <w:rsid w:val="00BF7885"/>
    <w:rsid w:val="00C013E9"/>
    <w:rsid w:val="00C046D3"/>
    <w:rsid w:val="00C05DF9"/>
    <w:rsid w:val="00C06B00"/>
    <w:rsid w:val="00C100F3"/>
    <w:rsid w:val="00C13827"/>
    <w:rsid w:val="00C30990"/>
    <w:rsid w:val="00C3114B"/>
    <w:rsid w:val="00C31674"/>
    <w:rsid w:val="00C320B1"/>
    <w:rsid w:val="00C33CFA"/>
    <w:rsid w:val="00C34524"/>
    <w:rsid w:val="00C346F1"/>
    <w:rsid w:val="00C34E24"/>
    <w:rsid w:val="00C40D43"/>
    <w:rsid w:val="00C45CE9"/>
    <w:rsid w:val="00C47607"/>
    <w:rsid w:val="00C47B48"/>
    <w:rsid w:val="00C57E2A"/>
    <w:rsid w:val="00C622D0"/>
    <w:rsid w:val="00C63390"/>
    <w:rsid w:val="00C6646E"/>
    <w:rsid w:val="00C67B4C"/>
    <w:rsid w:val="00C715A4"/>
    <w:rsid w:val="00C728C8"/>
    <w:rsid w:val="00C72C12"/>
    <w:rsid w:val="00C72FBC"/>
    <w:rsid w:val="00C735BE"/>
    <w:rsid w:val="00C73EB7"/>
    <w:rsid w:val="00C772B6"/>
    <w:rsid w:val="00C8116C"/>
    <w:rsid w:val="00C82B56"/>
    <w:rsid w:val="00C8496B"/>
    <w:rsid w:val="00C87C48"/>
    <w:rsid w:val="00C87C88"/>
    <w:rsid w:val="00C93D84"/>
    <w:rsid w:val="00C93D9D"/>
    <w:rsid w:val="00CA0338"/>
    <w:rsid w:val="00CA3D29"/>
    <w:rsid w:val="00CA6251"/>
    <w:rsid w:val="00CB37A5"/>
    <w:rsid w:val="00CB633F"/>
    <w:rsid w:val="00CC065B"/>
    <w:rsid w:val="00CC09B5"/>
    <w:rsid w:val="00CC7112"/>
    <w:rsid w:val="00CC7D04"/>
    <w:rsid w:val="00CD5941"/>
    <w:rsid w:val="00CE084B"/>
    <w:rsid w:val="00CE0884"/>
    <w:rsid w:val="00CE177E"/>
    <w:rsid w:val="00CE2D0E"/>
    <w:rsid w:val="00CE49A6"/>
    <w:rsid w:val="00CF30E9"/>
    <w:rsid w:val="00CF54EF"/>
    <w:rsid w:val="00CF57E9"/>
    <w:rsid w:val="00CF5A7C"/>
    <w:rsid w:val="00D00821"/>
    <w:rsid w:val="00D013E8"/>
    <w:rsid w:val="00D03A83"/>
    <w:rsid w:val="00D04EE5"/>
    <w:rsid w:val="00D06481"/>
    <w:rsid w:val="00D0793C"/>
    <w:rsid w:val="00D12D96"/>
    <w:rsid w:val="00D13294"/>
    <w:rsid w:val="00D2273E"/>
    <w:rsid w:val="00D22BB8"/>
    <w:rsid w:val="00D22CF3"/>
    <w:rsid w:val="00D22D13"/>
    <w:rsid w:val="00D239BA"/>
    <w:rsid w:val="00D2406D"/>
    <w:rsid w:val="00D254E8"/>
    <w:rsid w:val="00D27B85"/>
    <w:rsid w:val="00D31145"/>
    <w:rsid w:val="00D35AA9"/>
    <w:rsid w:val="00D42872"/>
    <w:rsid w:val="00D42E23"/>
    <w:rsid w:val="00D43890"/>
    <w:rsid w:val="00D50816"/>
    <w:rsid w:val="00D51C53"/>
    <w:rsid w:val="00D5339D"/>
    <w:rsid w:val="00D53E5B"/>
    <w:rsid w:val="00D60DEB"/>
    <w:rsid w:val="00D664F8"/>
    <w:rsid w:val="00D704DA"/>
    <w:rsid w:val="00D7588A"/>
    <w:rsid w:val="00D76B98"/>
    <w:rsid w:val="00D80418"/>
    <w:rsid w:val="00D81654"/>
    <w:rsid w:val="00D91366"/>
    <w:rsid w:val="00D923B7"/>
    <w:rsid w:val="00D96C6E"/>
    <w:rsid w:val="00DA7D13"/>
    <w:rsid w:val="00DB2C28"/>
    <w:rsid w:val="00DC5EA0"/>
    <w:rsid w:val="00DD058C"/>
    <w:rsid w:val="00DD5E2E"/>
    <w:rsid w:val="00DE18D1"/>
    <w:rsid w:val="00DE64F1"/>
    <w:rsid w:val="00DF5616"/>
    <w:rsid w:val="00E00426"/>
    <w:rsid w:val="00E03DE5"/>
    <w:rsid w:val="00E100BB"/>
    <w:rsid w:val="00E101A9"/>
    <w:rsid w:val="00E162A2"/>
    <w:rsid w:val="00E16D57"/>
    <w:rsid w:val="00E24569"/>
    <w:rsid w:val="00E25869"/>
    <w:rsid w:val="00E2754E"/>
    <w:rsid w:val="00E35FD0"/>
    <w:rsid w:val="00E360C5"/>
    <w:rsid w:val="00E371D4"/>
    <w:rsid w:val="00E41CA0"/>
    <w:rsid w:val="00E44716"/>
    <w:rsid w:val="00E464BF"/>
    <w:rsid w:val="00E5218B"/>
    <w:rsid w:val="00E546E6"/>
    <w:rsid w:val="00E5471A"/>
    <w:rsid w:val="00E61239"/>
    <w:rsid w:val="00E626C7"/>
    <w:rsid w:val="00E63282"/>
    <w:rsid w:val="00E663FD"/>
    <w:rsid w:val="00E67513"/>
    <w:rsid w:val="00E714FA"/>
    <w:rsid w:val="00E71CC2"/>
    <w:rsid w:val="00E72698"/>
    <w:rsid w:val="00E76FD8"/>
    <w:rsid w:val="00E8107A"/>
    <w:rsid w:val="00E83D95"/>
    <w:rsid w:val="00E848B7"/>
    <w:rsid w:val="00E863BE"/>
    <w:rsid w:val="00E86CE8"/>
    <w:rsid w:val="00E875CB"/>
    <w:rsid w:val="00E92C01"/>
    <w:rsid w:val="00E93CAE"/>
    <w:rsid w:val="00E95210"/>
    <w:rsid w:val="00E96E17"/>
    <w:rsid w:val="00EA26BB"/>
    <w:rsid w:val="00EA2C6C"/>
    <w:rsid w:val="00EA2CFD"/>
    <w:rsid w:val="00EA445E"/>
    <w:rsid w:val="00EB0F28"/>
    <w:rsid w:val="00EB1EA9"/>
    <w:rsid w:val="00EB7FCB"/>
    <w:rsid w:val="00EC4029"/>
    <w:rsid w:val="00EC54F3"/>
    <w:rsid w:val="00EC57C4"/>
    <w:rsid w:val="00ED0812"/>
    <w:rsid w:val="00ED0F3E"/>
    <w:rsid w:val="00ED47C2"/>
    <w:rsid w:val="00ED4D51"/>
    <w:rsid w:val="00ED5B05"/>
    <w:rsid w:val="00EE1356"/>
    <w:rsid w:val="00EE49C8"/>
    <w:rsid w:val="00EF003F"/>
    <w:rsid w:val="00EF437D"/>
    <w:rsid w:val="00EF654E"/>
    <w:rsid w:val="00F00C1C"/>
    <w:rsid w:val="00F24C1A"/>
    <w:rsid w:val="00F27A84"/>
    <w:rsid w:val="00F30C76"/>
    <w:rsid w:val="00F362B6"/>
    <w:rsid w:val="00F452C3"/>
    <w:rsid w:val="00F631AA"/>
    <w:rsid w:val="00F65518"/>
    <w:rsid w:val="00F67D15"/>
    <w:rsid w:val="00F7090E"/>
    <w:rsid w:val="00F71088"/>
    <w:rsid w:val="00F75F84"/>
    <w:rsid w:val="00F83546"/>
    <w:rsid w:val="00F85644"/>
    <w:rsid w:val="00F87557"/>
    <w:rsid w:val="00F93EF5"/>
    <w:rsid w:val="00F94E61"/>
    <w:rsid w:val="00FA296A"/>
    <w:rsid w:val="00FA2E2A"/>
    <w:rsid w:val="00FA3B24"/>
    <w:rsid w:val="00FA4F42"/>
    <w:rsid w:val="00FB2579"/>
    <w:rsid w:val="00FB390C"/>
    <w:rsid w:val="00FC183B"/>
    <w:rsid w:val="00FC1CBA"/>
    <w:rsid w:val="00FC727A"/>
    <w:rsid w:val="00FD2C32"/>
    <w:rsid w:val="00FD4601"/>
    <w:rsid w:val="00FD5518"/>
    <w:rsid w:val="00FE1838"/>
    <w:rsid w:val="00FE22BB"/>
    <w:rsid w:val="00FE44AB"/>
    <w:rsid w:val="00FF1420"/>
    <w:rsid w:val="00FF2973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F3D"/>
  <w15:docId w15:val="{8922D63F-66E9-4B88-8065-7A49718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BE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E5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5AF8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C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B1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5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B1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1746</Words>
  <Characters>9958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Obrazloženje o ostvarenom vlastitom prihodu</vt:lpstr>
      <vt:lpstr>Obrazloženje o ostvarenom vlastitom prihodu</vt:lpstr>
    </vt:vector>
  </TitlesOfParts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o ostvarenom vlastitom prihodu</dc:title>
  <dc:creator>Uprava za informatiku</dc:creator>
  <cp:lastModifiedBy>Tanja Babić</cp:lastModifiedBy>
  <cp:revision>2</cp:revision>
  <cp:lastPrinted>2025-01-30T09:11:00Z</cp:lastPrinted>
  <dcterms:created xsi:type="dcterms:W3CDTF">2025-01-30T09:14:00Z</dcterms:created>
  <dcterms:modified xsi:type="dcterms:W3CDTF">2025-01-30T09:14:00Z</dcterms:modified>
</cp:coreProperties>
</file>